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5E754" w14:textId="77777777" w:rsidR="001434EA" w:rsidRPr="002E67D5" w:rsidRDefault="002E67D5" w:rsidP="002E67D5">
      <w:r w:rsidRPr="008609A8">
        <w:rPr>
          <w:noProof/>
        </w:rPr>
        <w:drawing>
          <wp:anchor distT="0" distB="0" distL="114300" distR="114300" simplePos="0" relativeHeight="251659264" behindDoc="0" locked="0" layoutInCell="1" allowOverlap="1" wp14:anchorId="3B2BB2BC" wp14:editId="1674A114">
            <wp:simplePos x="0" y="0"/>
            <wp:positionH relativeFrom="column">
              <wp:posOffset>36195</wp:posOffset>
            </wp:positionH>
            <wp:positionV relativeFrom="paragraph">
              <wp:posOffset>-212725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8C2AE" w14:textId="096DCD3A" w:rsidR="372F27E2" w:rsidRDefault="372F27E2" w:rsidP="372F27E2">
      <w:pPr>
        <w:spacing w:after="0" w:line="240" w:lineRule="auto"/>
        <w:rPr>
          <w:rFonts w:cs="Arial"/>
          <w:b/>
          <w:bCs/>
          <w:color w:val="FF0000"/>
        </w:rPr>
      </w:pPr>
    </w:p>
    <w:p w14:paraId="6F4B433D" w14:textId="77777777" w:rsidR="001C56D2" w:rsidRPr="002E67D5" w:rsidRDefault="001C56D2" w:rsidP="001C56D2">
      <w:pPr>
        <w:jc w:val="center"/>
        <w:rPr>
          <w:rFonts w:cs="Arial"/>
          <w:b/>
        </w:rPr>
      </w:pPr>
      <w:r w:rsidRPr="74C891C9">
        <w:rPr>
          <w:rFonts w:cs="Arial"/>
          <w:b/>
          <w:bCs/>
        </w:rPr>
        <w:t>Job Description</w:t>
      </w:r>
    </w:p>
    <w:tbl>
      <w:tblPr>
        <w:tblStyle w:val="TableGrid"/>
        <w:tblW w:w="0" w:type="auto"/>
        <w:tblInd w:w="105" w:type="dxa"/>
        <w:tblLayout w:type="fixed"/>
        <w:tblLook w:val="04A0" w:firstRow="1" w:lastRow="0" w:firstColumn="1" w:lastColumn="0" w:noHBand="0" w:noVBand="1"/>
      </w:tblPr>
      <w:tblGrid>
        <w:gridCol w:w="3180"/>
        <w:gridCol w:w="5730"/>
      </w:tblGrid>
      <w:tr w:rsidR="74C891C9" w14:paraId="64CB737C" w14:textId="77777777" w:rsidTr="74C891C9">
        <w:trPr>
          <w:trHeight w:val="255"/>
        </w:trPr>
        <w:tc>
          <w:tcPr>
            <w:tcW w:w="3180" w:type="dxa"/>
          </w:tcPr>
          <w:p w14:paraId="637B0ED6" w14:textId="2A35BD4A" w:rsidR="74C891C9" w:rsidRDefault="74C891C9" w:rsidP="74C891C9">
            <w:pPr>
              <w:spacing w:line="259" w:lineRule="auto"/>
              <w:ind w:hanging="10"/>
              <w:rPr>
                <w:rFonts w:ascii="Calibri" w:eastAsia="Calibri" w:hAnsi="Calibri" w:cs="Calibri"/>
                <w:color w:val="000000" w:themeColor="text1"/>
              </w:rPr>
            </w:pPr>
            <w:r w:rsidRPr="74C891C9">
              <w:rPr>
                <w:rFonts w:ascii="Calibri" w:eastAsia="Calibri" w:hAnsi="Calibri" w:cs="Calibri"/>
                <w:color w:val="000000" w:themeColor="text1"/>
              </w:rPr>
              <w:t xml:space="preserve">Faculty/Professional Directorate: </w:t>
            </w:r>
          </w:p>
        </w:tc>
        <w:tc>
          <w:tcPr>
            <w:tcW w:w="5730" w:type="dxa"/>
          </w:tcPr>
          <w:p w14:paraId="3DFE7308" w14:textId="0565705E" w:rsidR="74C891C9" w:rsidRDefault="74C891C9" w:rsidP="74C891C9">
            <w:pPr>
              <w:spacing w:line="259" w:lineRule="auto"/>
              <w:rPr>
                <w:rFonts w:ascii="Calibri" w:eastAsia="Calibri" w:hAnsi="Calibri" w:cs="Calibri"/>
                <w:color w:val="548DD4" w:themeColor="text2" w:themeTint="99"/>
              </w:rPr>
            </w:pPr>
            <w:r w:rsidRPr="74C891C9">
              <w:rPr>
                <w:rFonts w:ascii="Calibri" w:eastAsia="Calibri" w:hAnsi="Calibri" w:cs="Calibri"/>
                <w:color w:val="000000" w:themeColor="text1"/>
              </w:rPr>
              <w:t>Hull York Medical School</w:t>
            </w:r>
            <w:r w:rsidRPr="74C891C9">
              <w:rPr>
                <w:rFonts w:ascii="Calibri" w:eastAsia="Calibri" w:hAnsi="Calibri" w:cs="Calibri"/>
                <w:color w:val="548DD4" w:themeColor="text2" w:themeTint="99"/>
              </w:rPr>
              <w:t xml:space="preserve"> </w:t>
            </w:r>
          </w:p>
        </w:tc>
      </w:tr>
      <w:tr w:rsidR="74C891C9" w14:paraId="67E97934" w14:textId="77777777" w:rsidTr="74C891C9">
        <w:trPr>
          <w:trHeight w:val="255"/>
        </w:trPr>
        <w:tc>
          <w:tcPr>
            <w:tcW w:w="3180" w:type="dxa"/>
          </w:tcPr>
          <w:p w14:paraId="144B9D5F" w14:textId="01F2ECD7" w:rsidR="74C891C9" w:rsidRDefault="74C891C9" w:rsidP="74C891C9">
            <w:pPr>
              <w:spacing w:line="259" w:lineRule="auto"/>
              <w:ind w:hanging="10"/>
              <w:rPr>
                <w:rFonts w:ascii="Calibri" w:eastAsia="Calibri" w:hAnsi="Calibri" w:cs="Calibri"/>
                <w:color w:val="000000" w:themeColor="text1"/>
              </w:rPr>
            </w:pPr>
            <w:r w:rsidRPr="74C891C9">
              <w:rPr>
                <w:rFonts w:ascii="Calibri" w:eastAsia="Calibri" w:hAnsi="Calibri" w:cs="Calibri"/>
                <w:color w:val="000000" w:themeColor="text1"/>
              </w:rPr>
              <w:t xml:space="preserve">Subject Group/Team: </w:t>
            </w:r>
          </w:p>
        </w:tc>
        <w:tc>
          <w:tcPr>
            <w:tcW w:w="5730" w:type="dxa"/>
          </w:tcPr>
          <w:p w14:paraId="6DADDA5A" w14:textId="585410A3" w:rsidR="74C891C9" w:rsidRDefault="74C891C9" w:rsidP="74C891C9">
            <w:pPr>
              <w:spacing w:line="259" w:lineRule="auto"/>
              <w:rPr>
                <w:rFonts w:ascii="Calibri" w:eastAsia="Calibri" w:hAnsi="Calibri" w:cs="Calibri"/>
                <w:color w:val="548DD4" w:themeColor="text2" w:themeTint="99"/>
              </w:rPr>
            </w:pPr>
            <w:r w:rsidRPr="74C891C9">
              <w:rPr>
                <w:rFonts w:ascii="Calibri" w:eastAsia="Calibri" w:hAnsi="Calibri" w:cs="Calibri"/>
                <w:color w:val="000000" w:themeColor="text1"/>
              </w:rPr>
              <w:t>Student Wellbeing Team</w:t>
            </w:r>
            <w:r w:rsidRPr="74C891C9">
              <w:rPr>
                <w:rFonts w:ascii="Calibri" w:eastAsia="Calibri" w:hAnsi="Calibri" w:cs="Calibri"/>
                <w:color w:val="548DD4" w:themeColor="text2" w:themeTint="99"/>
              </w:rPr>
              <w:t xml:space="preserve"> </w:t>
            </w:r>
          </w:p>
        </w:tc>
      </w:tr>
      <w:tr w:rsidR="74C891C9" w14:paraId="6DEF6EDD" w14:textId="77777777" w:rsidTr="74C891C9">
        <w:trPr>
          <w:trHeight w:val="255"/>
        </w:trPr>
        <w:tc>
          <w:tcPr>
            <w:tcW w:w="3180" w:type="dxa"/>
          </w:tcPr>
          <w:p w14:paraId="274BF3C7" w14:textId="62370232" w:rsidR="74C891C9" w:rsidRDefault="74C891C9" w:rsidP="74C891C9">
            <w:pPr>
              <w:spacing w:line="259" w:lineRule="auto"/>
              <w:ind w:hanging="10"/>
              <w:rPr>
                <w:rFonts w:ascii="Calibri" w:eastAsia="Calibri" w:hAnsi="Calibri" w:cs="Calibri"/>
                <w:color w:val="000000" w:themeColor="text1"/>
              </w:rPr>
            </w:pPr>
            <w:r w:rsidRPr="74C891C9">
              <w:rPr>
                <w:rFonts w:ascii="Calibri" w:eastAsia="Calibri" w:hAnsi="Calibri" w:cs="Calibri"/>
                <w:color w:val="000000" w:themeColor="text1"/>
              </w:rPr>
              <w:t xml:space="preserve">Reporting to: </w:t>
            </w:r>
          </w:p>
        </w:tc>
        <w:tc>
          <w:tcPr>
            <w:tcW w:w="5730" w:type="dxa"/>
          </w:tcPr>
          <w:p w14:paraId="1B5831F6" w14:textId="2CF3C660" w:rsidR="74C891C9" w:rsidRDefault="74C891C9" w:rsidP="74C891C9">
            <w:pPr>
              <w:pageBreakBefore/>
              <w:spacing w:line="259" w:lineRule="auto"/>
              <w:rPr>
                <w:rFonts w:ascii="Calibri" w:eastAsia="Calibri" w:hAnsi="Calibri" w:cs="Calibri"/>
                <w:color w:val="548DD4" w:themeColor="text2" w:themeTint="99"/>
              </w:rPr>
            </w:pPr>
            <w:r w:rsidRPr="74C891C9">
              <w:rPr>
                <w:rFonts w:ascii="Calibri" w:eastAsia="Calibri" w:hAnsi="Calibri" w:cs="Calibri"/>
                <w:color w:val="000000" w:themeColor="text1"/>
              </w:rPr>
              <w:t>Head of Operations and Deputy Chief Operating Officer</w:t>
            </w:r>
            <w:r w:rsidRPr="74C891C9">
              <w:rPr>
                <w:rFonts w:ascii="Calibri" w:eastAsia="Calibri" w:hAnsi="Calibri" w:cs="Calibri"/>
                <w:color w:val="548DD4" w:themeColor="text2" w:themeTint="99"/>
              </w:rPr>
              <w:t xml:space="preserve"> </w:t>
            </w:r>
          </w:p>
        </w:tc>
      </w:tr>
      <w:tr w:rsidR="74C891C9" w14:paraId="4A829D81" w14:textId="77777777" w:rsidTr="74C891C9">
        <w:trPr>
          <w:trHeight w:val="255"/>
        </w:trPr>
        <w:tc>
          <w:tcPr>
            <w:tcW w:w="3180" w:type="dxa"/>
          </w:tcPr>
          <w:p w14:paraId="789BBDC6" w14:textId="1BF3E3E2" w:rsidR="74C891C9" w:rsidRDefault="74C891C9" w:rsidP="74C891C9">
            <w:pPr>
              <w:spacing w:line="259" w:lineRule="auto"/>
              <w:ind w:hanging="10"/>
              <w:rPr>
                <w:rFonts w:ascii="Calibri" w:eastAsia="Calibri" w:hAnsi="Calibri" w:cs="Calibri"/>
                <w:color w:val="000000" w:themeColor="text1"/>
              </w:rPr>
            </w:pPr>
            <w:r w:rsidRPr="74C891C9">
              <w:rPr>
                <w:rFonts w:ascii="Calibri" w:eastAsia="Calibri" w:hAnsi="Calibri" w:cs="Calibri"/>
                <w:color w:val="000000" w:themeColor="text1"/>
              </w:rPr>
              <w:t xml:space="preserve">Duration: </w:t>
            </w:r>
          </w:p>
        </w:tc>
        <w:tc>
          <w:tcPr>
            <w:tcW w:w="5730" w:type="dxa"/>
          </w:tcPr>
          <w:p w14:paraId="635CE3F9" w14:textId="315FC732" w:rsidR="74C891C9" w:rsidRDefault="74C891C9" w:rsidP="74C891C9">
            <w:pPr>
              <w:spacing w:line="259" w:lineRule="auto"/>
              <w:rPr>
                <w:rFonts w:ascii="Calibri" w:eastAsia="Calibri" w:hAnsi="Calibri" w:cs="Calibri"/>
                <w:color w:val="548DD4" w:themeColor="text2" w:themeTint="99"/>
              </w:rPr>
            </w:pPr>
            <w:r w:rsidRPr="74C891C9">
              <w:rPr>
                <w:rFonts w:ascii="Calibri" w:eastAsia="Calibri" w:hAnsi="Calibri" w:cs="Calibri"/>
                <w:color w:val="000000" w:themeColor="text1"/>
              </w:rPr>
              <w:t>Permanent</w:t>
            </w:r>
            <w:r w:rsidRPr="74C891C9">
              <w:rPr>
                <w:rFonts w:ascii="Calibri" w:eastAsia="Calibri" w:hAnsi="Calibri" w:cs="Calibri"/>
                <w:color w:val="548DD4" w:themeColor="text2" w:themeTint="99"/>
              </w:rPr>
              <w:t xml:space="preserve"> </w:t>
            </w:r>
          </w:p>
        </w:tc>
      </w:tr>
      <w:tr w:rsidR="74C891C9" w14:paraId="2DF38715" w14:textId="77777777" w:rsidTr="74C891C9">
        <w:trPr>
          <w:trHeight w:val="255"/>
        </w:trPr>
        <w:tc>
          <w:tcPr>
            <w:tcW w:w="3180" w:type="dxa"/>
          </w:tcPr>
          <w:p w14:paraId="7DC68645" w14:textId="36FB76E8" w:rsidR="74C891C9" w:rsidRDefault="74C891C9" w:rsidP="74C891C9">
            <w:pPr>
              <w:spacing w:line="259" w:lineRule="auto"/>
              <w:ind w:hanging="10"/>
              <w:rPr>
                <w:rFonts w:ascii="Calibri" w:eastAsia="Calibri" w:hAnsi="Calibri" w:cs="Calibri"/>
                <w:color w:val="000000" w:themeColor="text1"/>
              </w:rPr>
            </w:pPr>
            <w:r w:rsidRPr="74C891C9">
              <w:rPr>
                <w:rFonts w:ascii="Calibri" w:eastAsia="Calibri" w:hAnsi="Calibri" w:cs="Calibri"/>
                <w:color w:val="000000" w:themeColor="text1"/>
              </w:rPr>
              <w:t xml:space="preserve">Job Family:  </w:t>
            </w:r>
          </w:p>
        </w:tc>
        <w:tc>
          <w:tcPr>
            <w:tcW w:w="5730" w:type="dxa"/>
          </w:tcPr>
          <w:p w14:paraId="79AA3BB8" w14:textId="5E7CD24E" w:rsidR="74C891C9" w:rsidRDefault="74C891C9" w:rsidP="74C891C9">
            <w:pPr>
              <w:spacing w:line="259" w:lineRule="auto"/>
              <w:rPr>
                <w:rFonts w:ascii="Calibri" w:eastAsia="Calibri" w:hAnsi="Calibri" w:cs="Calibri"/>
                <w:color w:val="000000" w:themeColor="text1"/>
              </w:rPr>
            </w:pPr>
            <w:r w:rsidRPr="74C891C9">
              <w:rPr>
                <w:rFonts w:ascii="Calibri" w:eastAsia="Calibri" w:hAnsi="Calibri" w:cs="Calibri"/>
                <w:color w:val="000000" w:themeColor="text1"/>
              </w:rPr>
              <w:t xml:space="preserve">HR and Welfare </w:t>
            </w:r>
          </w:p>
        </w:tc>
      </w:tr>
      <w:tr w:rsidR="74C891C9" w14:paraId="30A0D8B0" w14:textId="77777777" w:rsidTr="74C891C9">
        <w:trPr>
          <w:trHeight w:val="255"/>
        </w:trPr>
        <w:tc>
          <w:tcPr>
            <w:tcW w:w="3180" w:type="dxa"/>
          </w:tcPr>
          <w:p w14:paraId="1D3EFCEE" w14:textId="096CE094" w:rsidR="74C891C9" w:rsidRDefault="74C891C9" w:rsidP="74C891C9">
            <w:pPr>
              <w:spacing w:line="259" w:lineRule="auto"/>
              <w:ind w:hanging="10"/>
              <w:rPr>
                <w:rFonts w:ascii="Calibri" w:eastAsia="Calibri" w:hAnsi="Calibri" w:cs="Calibri"/>
                <w:color w:val="000000" w:themeColor="text1"/>
              </w:rPr>
            </w:pPr>
            <w:r w:rsidRPr="74C891C9">
              <w:rPr>
                <w:rFonts w:ascii="Calibri" w:eastAsia="Calibri" w:hAnsi="Calibri" w:cs="Calibri"/>
                <w:color w:val="000000" w:themeColor="text1"/>
              </w:rPr>
              <w:t xml:space="preserve">Pay Band: </w:t>
            </w:r>
          </w:p>
        </w:tc>
        <w:tc>
          <w:tcPr>
            <w:tcW w:w="5730" w:type="dxa"/>
          </w:tcPr>
          <w:p w14:paraId="257DCDCF" w14:textId="086CEF7B" w:rsidR="74C891C9" w:rsidRDefault="74C891C9" w:rsidP="74C891C9">
            <w:pPr>
              <w:spacing w:line="259" w:lineRule="auto"/>
              <w:rPr>
                <w:rFonts w:ascii="Calibri" w:eastAsia="Calibri" w:hAnsi="Calibri" w:cs="Calibri"/>
                <w:color w:val="000000" w:themeColor="text1"/>
              </w:rPr>
            </w:pPr>
            <w:r w:rsidRPr="74C891C9">
              <w:rPr>
                <w:rFonts w:ascii="Calibri" w:eastAsia="Calibri" w:hAnsi="Calibri" w:cs="Calibri"/>
                <w:color w:val="000000" w:themeColor="text1"/>
              </w:rPr>
              <w:t xml:space="preserve">Band 7 </w:t>
            </w:r>
          </w:p>
        </w:tc>
      </w:tr>
      <w:tr w:rsidR="74C891C9" w14:paraId="4914DBA8" w14:textId="77777777" w:rsidTr="74C891C9">
        <w:trPr>
          <w:trHeight w:val="255"/>
        </w:trPr>
        <w:tc>
          <w:tcPr>
            <w:tcW w:w="3180" w:type="dxa"/>
          </w:tcPr>
          <w:p w14:paraId="2ED0250F" w14:textId="0F959769" w:rsidR="74C891C9" w:rsidRDefault="74C891C9" w:rsidP="74C891C9">
            <w:pPr>
              <w:spacing w:line="259" w:lineRule="auto"/>
              <w:ind w:hanging="10"/>
              <w:rPr>
                <w:rFonts w:ascii="Calibri" w:eastAsia="Calibri" w:hAnsi="Calibri" w:cs="Calibri"/>
                <w:color w:val="000000" w:themeColor="text1"/>
              </w:rPr>
            </w:pPr>
            <w:r w:rsidRPr="74C891C9">
              <w:rPr>
                <w:rFonts w:ascii="Calibri" w:eastAsia="Calibri" w:hAnsi="Calibri" w:cs="Calibri"/>
                <w:color w:val="000000" w:themeColor="text1"/>
              </w:rPr>
              <w:t xml:space="preserve">Benchmark Profile: </w:t>
            </w:r>
          </w:p>
        </w:tc>
        <w:tc>
          <w:tcPr>
            <w:tcW w:w="5730" w:type="dxa"/>
          </w:tcPr>
          <w:p w14:paraId="3B6924BE" w14:textId="1C15B5FA" w:rsidR="74C891C9" w:rsidRDefault="74C891C9" w:rsidP="74C891C9">
            <w:pPr>
              <w:spacing w:line="259" w:lineRule="auto"/>
              <w:rPr>
                <w:rFonts w:ascii="Calibri" w:eastAsia="Calibri" w:hAnsi="Calibri" w:cs="Calibri"/>
                <w:color w:val="000000" w:themeColor="text1"/>
              </w:rPr>
            </w:pPr>
            <w:r w:rsidRPr="74C891C9">
              <w:rPr>
                <w:rFonts w:ascii="Calibri" w:eastAsia="Calibri" w:hAnsi="Calibri" w:cs="Calibri"/>
                <w:color w:val="000000" w:themeColor="text1"/>
              </w:rPr>
              <w:t xml:space="preserve">Specialist (Welfare) Band 7 </w:t>
            </w:r>
          </w:p>
        </w:tc>
      </w:tr>
      <w:tr w:rsidR="74C891C9" w14:paraId="55B44C58" w14:textId="77777777" w:rsidTr="74C891C9">
        <w:trPr>
          <w:trHeight w:val="255"/>
        </w:trPr>
        <w:tc>
          <w:tcPr>
            <w:tcW w:w="3180" w:type="dxa"/>
          </w:tcPr>
          <w:p w14:paraId="47618324" w14:textId="05A3C028" w:rsidR="74C891C9" w:rsidRDefault="74C891C9" w:rsidP="74C891C9">
            <w:pPr>
              <w:spacing w:line="259" w:lineRule="auto"/>
              <w:ind w:hanging="10"/>
              <w:rPr>
                <w:rFonts w:ascii="Calibri" w:eastAsia="Calibri" w:hAnsi="Calibri" w:cs="Calibri"/>
                <w:color w:val="000000" w:themeColor="text1"/>
              </w:rPr>
            </w:pPr>
            <w:r w:rsidRPr="74C891C9">
              <w:rPr>
                <w:rFonts w:ascii="Calibri" w:eastAsia="Calibri" w:hAnsi="Calibri" w:cs="Calibri"/>
                <w:color w:val="000000" w:themeColor="text1"/>
              </w:rPr>
              <w:t xml:space="preserve">DBS Disclosure requirement: </w:t>
            </w:r>
          </w:p>
        </w:tc>
        <w:tc>
          <w:tcPr>
            <w:tcW w:w="5730" w:type="dxa"/>
          </w:tcPr>
          <w:p w14:paraId="2602414B" w14:textId="5914F06A" w:rsidR="74C891C9" w:rsidRDefault="74C891C9" w:rsidP="74C891C9">
            <w:pPr>
              <w:spacing w:line="259" w:lineRule="auto"/>
              <w:rPr>
                <w:rFonts w:ascii="Calibri" w:eastAsia="Calibri" w:hAnsi="Calibri" w:cs="Calibri"/>
                <w:color w:val="548DD4" w:themeColor="text2" w:themeTint="99"/>
              </w:rPr>
            </w:pPr>
            <w:r w:rsidRPr="74C891C9">
              <w:rPr>
                <w:rFonts w:ascii="Calibri" w:eastAsia="Calibri" w:hAnsi="Calibri" w:cs="Calibri"/>
                <w:color w:val="000000" w:themeColor="text1"/>
              </w:rPr>
              <w:t>Yes</w:t>
            </w:r>
            <w:r w:rsidRPr="74C891C9">
              <w:rPr>
                <w:rFonts w:ascii="Calibri" w:eastAsia="Calibri" w:hAnsi="Calibri" w:cs="Calibri"/>
                <w:color w:val="548DD4" w:themeColor="text2" w:themeTint="99"/>
              </w:rPr>
              <w:t xml:space="preserve"> </w:t>
            </w:r>
          </w:p>
        </w:tc>
      </w:tr>
    </w:tbl>
    <w:p w14:paraId="197FB66D" w14:textId="457999A1" w:rsidR="00BD57C9" w:rsidRPr="002E67D5" w:rsidRDefault="00BD57C9" w:rsidP="74C891C9">
      <w:pPr>
        <w:spacing w:after="0" w:line="240" w:lineRule="auto"/>
        <w:jc w:val="center"/>
        <w:rPr>
          <w:rFonts w:cs="Arial"/>
          <w:b/>
          <w:bCs/>
        </w:rPr>
      </w:pPr>
    </w:p>
    <w:p w14:paraId="15082BE7" w14:textId="51DF543D" w:rsidR="00BD57C9" w:rsidRPr="002E67D5" w:rsidRDefault="00BD57C9" w:rsidP="74C891C9">
      <w:pPr>
        <w:spacing w:after="0" w:line="240" w:lineRule="auto"/>
        <w:jc w:val="center"/>
        <w:rPr>
          <w:rFonts w:cs="Arial"/>
          <w:b/>
          <w:bCs/>
        </w:rPr>
      </w:pPr>
    </w:p>
    <w:p w14:paraId="7B076120" w14:textId="6E01A9A5" w:rsidR="00BD57C9" w:rsidRPr="002E67D5" w:rsidRDefault="00BD57C9" w:rsidP="74C891C9">
      <w:pPr>
        <w:spacing w:after="0" w:line="240" w:lineRule="auto"/>
        <w:jc w:val="center"/>
        <w:rPr>
          <w:rFonts w:cs="Arial"/>
          <w:b/>
          <w:bCs/>
        </w:rPr>
      </w:pPr>
      <w:r w:rsidRPr="74C891C9">
        <w:rPr>
          <w:rFonts w:cs="Arial"/>
          <w:b/>
          <w:bCs/>
        </w:rPr>
        <w:t>Details Specific to the Post</w:t>
      </w:r>
    </w:p>
    <w:p w14:paraId="6525EF93" w14:textId="77777777" w:rsidR="00BD57C9" w:rsidRPr="002E67D5" w:rsidRDefault="00BD57C9" w:rsidP="00BD57C9">
      <w:pPr>
        <w:spacing w:after="0" w:line="240" w:lineRule="auto"/>
        <w:rPr>
          <w:rFonts w:cs="Arial"/>
          <w:b/>
        </w:rPr>
      </w:pPr>
    </w:p>
    <w:p w14:paraId="7B64CA6B" w14:textId="77777777" w:rsidR="005623DA" w:rsidRPr="002E67D5" w:rsidRDefault="005623DA" w:rsidP="005623DA">
      <w:pPr>
        <w:spacing w:after="0" w:line="240" w:lineRule="auto"/>
        <w:rPr>
          <w:rFonts w:cs="Arial"/>
          <w:b/>
        </w:rPr>
      </w:pPr>
    </w:p>
    <w:p w14:paraId="64B659EA" w14:textId="77777777" w:rsidR="005623DA" w:rsidRPr="002E67D5" w:rsidRDefault="005623DA" w:rsidP="005623DA">
      <w:pPr>
        <w:spacing w:after="0" w:line="240" w:lineRule="auto"/>
        <w:rPr>
          <w:rFonts w:cs="Arial"/>
          <w:b/>
        </w:rPr>
      </w:pPr>
      <w:r w:rsidRPr="646DCD1E">
        <w:rPr>
          <w:rFonts w:cs="Arial"/>
          <w:b/>
          <w:bCs/>
        </w:rPr>
        <w:t xml:space="preserve">Background and Context </w:t>
      </w:r>
    </w:p>
    <w:p w14:paraId="07322F94" w14:textId="2DEB9BC5" w:rsidR="74BD6AE1" w:rsidRDefault="74BD6AE1" w:rsidP="74C891C9">
      <w:pPr>
        <w:spacing w:after="5" w:line="248" w:lineRule="auto"/>
        <w:ind w:left="-5" w:hanging="10"/>
        <w:jc w:val="both"/>
        <w:rPr>
          <w:rFonts w:ascii="Calibri" w:eastAsia="Calibri" w:hAnsi="Calibri" w:cs="Calibri"/>
          <w:color w:val="000000" w:themeColor="text1"/>
        </w:rPr>
      </w:pPr>
      <w:r w:rsidRPr="74C891C9">
        <w:rPr>
          <w:rFonts w:ascii="Calibri" w:eastAsia="Calibri" w:hAnsi="Calibri" w:cs="Calibri"/>
          <w:color w:val="000000" w:themeColor="text1"/>
        </w:rPr>
        <w:t xml:space="preserve">The Hull York Medical School is a joint medical school of the University of Hull and the University of York. </w:t>
      </w:r>
      <w:r w:rsidR="05BB3629" w:rsidRPr="74C891C9">
        <w:rPr>
          <w:rFonts w:ascii="Calibri" w:eastAsia="Calibri" w:hAnsi="Calibri" w:cs="Calibri"/>
          <w:color w:val="000000" w:themeColor="text1"/>
        </w:rPr>
        <w:t>It has an undergraduate</w:t>
      </w:r>
      <w:r w:rsidR="576B24D5" w:rsidRPr="74C891C9">
        <w:rPr>
          <w:rFonts w:ascii="Calibri" w:eastAsia="Calibri" w:hAnsi="Calibri" w:cs="Calibri"/>
          <w:color w:val="000000" w:themeColor="text1"/>
        </w:rPr>
        <w:t xml:space="preserve"> and postgraduate</w:t>
      </w:r>
      <w:r w:rsidR="05BB3629" w:rsidRPr="74C891C9">
        <w:rPr>
          <w:rFonts w:ascii="Calibri" w:eastAsia="Calibri" w:hAnsi="Calibri" w:cs="Calibri"/>
          <w:color w:val="000000" w:themeColor="text1"/>
        </w:rPr>
        <w:t xml:space="preserve"> student population of </w:t>
      </w:r>
      <w:commentRangeStart w:id="0"/>
      <w:r w:rsidR="05BB3629" w:rsidRPr="74C891C9">
        <w:rPr>
          <w:rFonts w:ascii="Calibri" w:eastAsia="Calibri" w:hAnsi="Calibri" w:cs="Calibri"/>
          <w:color w:val="000000" w:themeColor="text1"/>
        </w:rPr>
        <w:t>1</w:t>
      </w:r>
      <w:r w:rsidR="1FC046E3" w:rsidRPr="74C891C9">
        <w:rPr>
          <w:rFonts w:ascii="Calibri" w:eastAsia="Calibri" w:hAnsi="Calibri" w:cs="Calibri"/>
          <w:color w:val="000000" w:themeColor="text1"/>
        </w:rPr>
        <w:t>500</w:t>
      </w:r>
      <w:r w:rsidR="631CEFE7" w:rsidRPr="74C891C9">
        <w:rPr>
          <w:rFonts w:ascii="Calibri" w:eastAsia="Calibri" w:hAnsi="Calibri" w:cs="Calibri"/>
          <w:color w:val="000000" w:themeColor="text1"/>
        </w:rPr>
        <w:t xml:space="preserve"> students</w:t>
      </w:r>
      <w:r w:rsidR="05BB3629" w:rsidRPr="74C891C9">
        <w:rPr>
          <w:rFonts w:ascii="Calibri" w:eastAsia="Calibri" w:hAnsi="Calibri" w:cs="Calibri"/>
          <w:color w:val="000000" w:themeColor="text1"/>
        </w:rPr>
        <w:t>.</w:t>
      </w:r>
      <w:commentRangeEnd w:id="0"/>
      <w:r>
        <w:commentReference w:id="0"/>
      </w:r>
      <w:r w:rsidR="05BB3629" w:rsidRPr="74C891C9">
        <w:rPr>
          <w:rFonts w:ascii="Calibri" w:eastAsia="Calibri" w:hAnsi="Calibri" w:cs="Calibri"/>
          <w:color w:val="000000" w:themeColor="text1"/>
        </w:rPr>
        <w:t xml:space="preserve"> </w:t>
      </w:r>
      <w:r w:rsidRPr="74C891C9">
        <w:rPr>
          <w:rFonts w:ascii="Calibri" w:eastAsia="Calibri" w:hAnsi="Calibri" w:cs="Calibri"/>
          <w:color w:val="000000" w:themeColor="text1"/>
        </w:rPr>
        <w:t xml:space="preserve">The School operates across the University of Hull and York campuses and the NHS. </w:t>
      </w:r>
      <w:r w:rsidR="67524377" w:rsidRPr="74C891C9">
        <w:rPr>
          <w:rFonts w:ascii="Calibri" w:eastAsia="Calibri" w:hAnsi="Calibri" w:cs="Calibri"/>
          <w:color w:val="000000" w:themeColor="text1"/>
        </w:rPr>
        <w:t xml:space="preserve">The </w:t>
      </w:r>
      <w:proofErr w:type="gramStart"/>
      <w:r w:rsidR="67524377" w:rsidRPr="74C891C9">
        <w:rPr>
          <w:rFonts w:ascii="Calibri" w:eastAsia="Calibri" w:hAnsi="Calibri" w:cs="Calibri"/>
          <w:color w:val="000000" w:themeColor="text1"/>
        </w:rPr>
        <w:t>School</w:t>
      </w:r>
      <w:proofErr w:type="gramEnd"/>
      <w:r w:rsidR="67524377" w:rsidRPr="74C891C9">
        <w:rPr>
          <w:rFonts w:ascii="Calibri" w:eastAsia="Calibri" w:hAnsi="Calibri" w:cs="Calibri"/>
          <w:color w:val="000000" w:themeColor="text1"/>
        </w:rPr>
        <w:t xml:space="preserve"> has a demonstrated commitment to supporting </w:t>
      </w:r>
      <w:r w:rsidR="5A8516AF" w:rsidRPr="74C891C9">
        <w:rPr>
          <w:rFonts w:ascii="Calibri" w:eastAsia="Calibri" w:hAnsi="Calibri" w:cs="Calibri"/>
          <w:color w:val="000000" w:themeColor="text1"/>
        </w:rPr>
        <w:t>widening</w:t>
      </w:r>
      <w:r w:rsidR="67524377" w:rsidRPr="74C891C9">
        <w:rPr>
          <w:rFonts w:ascii="Calibri" w:eastAsia="Calibri" w:hAnsi="Calibri" w:cs="Calibri"/>
          <w:color w:val="000000" w:themeColor="text1"/>
        </w:rPr>
        <w:t xml:space="preserve"> participation and access</w:t>
      </w:r>
      <w:r w:rsidR="2246C7E2" w:rsidRPr="74C891C9">
        <w:rPr>
          <w:rFonts w:ascii="Calibri" w:eastAsia="Calibri" w:hAnsi="Calibri" w:cs="Calibri"/>
          <w:color w:val="000000" w:themeColor="text1"/>
        </w:rPr>
        <w:t xml:space="preserve"> in admission to its programmes.</w:t>
      </w:r>
      <w:r w:rsidR="67524377" w:rsidRPr="74C891C9">
        <w:rPr>
          <w:rFonts w:ascii="Calibri" w:eastAsia="Calibri" w:hAnsi="Calibri" w:cs="Calibri"/>
          <w:color w:val="000000" w:themeColor="text1"/>
        </w:rPr>
        <w:t xml:space="preserve"> </w:t>
      </w:r>
    </w:p>
    <w:p w14:paraId="019B7146" w14:textId="6008A736" w:rsidR="74BD6AE1" w:rsidRDefault="74BD6AE1" w:rsidP="372F27E2">
      <w:pPr>
        <w:spacing w:after="0" w:line="259" w:lineRule="auto"/>
        <w:ind w:hanging="10"/>
        <w:rPr>
          <w:rFonts w:ascii="Calibri" w:eastAsia="Calibri" w:hAnsi="Calibri" w:cs="Calibri"/>
          <w:color w:val="000000" w:themeColor="text1"/>
        </w:rPr>
      </w:pPr>
      <w:r w:rsidRPr="372F27E2">
        <w:rPr>
          <w:rFonts w:ascii="Calibri" w:eastAsia="Calibri" w:hAnsi="Calibri" w:cs="Calibri"/>
          <w:color w:val="000000" w:themeColor="text1"/>
        </w:rPr>
        <w:t xml:space="preserve"> </w:t>
      </w:r>
    </w:p>
    <w:p w14:paraId="200437F1" w14:textId="1E6BA1B3" w:rsidR="372F27E2" w:rsidRDefault="74BD6AE1" w:rsidP="646DCD1E">
      <w:pPr>
        <w:spacing w:after="224" w:line="248" w:lineRule="auto"/>
        <w:ind w:left="-5" w:hanging="10"/>
        <w:jc w:val="both"/>
        <w:rPr>
          <w:rFonts w:ascii="Calibri" w:eastAsia="Calibri" w:hAnsi="Calibri" w:cs="Calibri"/>
          <w:color w:val="000000" w:themeColor="text1"/>
        </w:rPr>
      </w:pPr>
      <w:r w:rsidRPr="646DCD1E">
        <w:rPr>
          <w:rFonts w:ascii="Calibri" w:eastAsia="Calibri" w:hAnsi="Calibri" w:cs="Calibri"/>
          <w:color w:val="000000" w:themeColor="text1"/>
        </w:rPr>
        <w:t xml:space="preserve">The Student Life and Wellbeing Officer is a key member of the Hull York Medical School </w:t>
      </w:r>
      <w:r w:rsidR="06F6258B" w:rsidRPr="646DCD1E">
        <w:rPr>
          <w:rFonts w:ascii="Calibri" w:eastAsia="Calibri" w:hAnsi="Calibri" w:cs="Calibri"/>
          <w:color w:val="000000" w:themeColor="text1"/>
        </w:rPr>
        <w:t>Student Wellbeing</w:t>
      </w:r>
      <w:r w:rsidRPr="646DCD1E">
        <w:rPr>
          <w:rFonts w:ascii="Calibri" w:eastAsia="Calibri" w:hAnsi="Calibri" w:cs="Calibri"/>
          <w:color w:val="000000" w:themeColor="text1"/>
        </w:rPr>
        <w:t xml:space="preserve"> Team. The team offers a wide and varied range of support to our students on and off campus in partnership with our colleagues across the NHS partnership and our host Universities. The purpose of the in-house team is to complement and enhance established University support functions. The inhouse team has expertise in support issues relating to studying medicine and related subjects</w:t>
      </w:r>
      <w:r w:rsidR="5C9EE7CE" w:rsidRPr="646DCD1E">
        <w:rPr>
          <w:rFonts w:ascii="Calibri" w:eastAsia="Calibri" w:hAnsi="Calibri" w:cs="Calibri"/>
          <w:color w:val="000000" w:themeColor="text1"/>
        </w:rPr>
        <w:t>, including specific PSRB and Fitness to Practise requirements</w:t>
      </w:r>
      <w:r w:rsidRPr="646DCD1E">
        <w:rPr>
          <w:rFonts w:ascii="Calibri" w:eastAsia="Calibri" w:hAnsi="Calibri" w:cs="Calibri"/>
          <w:color w:val="000000" w:themeColor="text1"/>
        </w:rPr>
        <w:t xml:space="preserve">. The team plays a pivotal role in liaising with central university support services on both host sites to ensure an enhanced experience for students throughout their student journey. The Student Life and Wellbeing Officer is key to </w:t>
      </w:r>
      <w:r w:rsidR="7CFC11B2" w:rsidRPr="646DCD1E">
        <w:rPr>
          <w:rFonts w:ascii="Calibri" w:eastAsia="Calibri" w:hAnsi="Calibri" w:cs="Calibri"/>
          <w:color w:val="000000" w:themeColor="text1"/>
        </w:rPr>
        <w:t>managing</w:t>
      </w:r>
      <w:r w:rsidRPr="646DCD1E">
        <w:rPr>
          <w:rFonts w:ascii="Calibri" w:eastAsia="Calibri" w:hAnsi="Calibri" w:cs="Calibri"/>
          <w:color w:val="000000" w:themeColor="text1"/>
        </w:rPr>
        <w:t xml:space="preserve">, </w:t>
      </w:r>
      <w:r w:rsidR="70B0F9B7" w:rsidRPr="646DCD1E">
        <w:rPr>
          <w:rFonts w:ascii="Calibri" w:eastAsia="Calibri" w:hAnsi="Calibri" w:cs="Calibri"/>
          <w:color w:val="000000" w:themeColor="text1"/>
        </w:rPr>
        <w:t>developing</w:t>
      </w:r>
      <w:r w:rsidRPr="646DCD1E">
        <w:rPr>
          <w:rFonts w:ascii="Calibri" w:eastAsia="Calibri" w:hAnsi="Calibri" w:cs="Calibri"/>
          <w:color w:val="000000" w:themeColor="text1"/>
        </w:rPr>
        <w:t xml:space="preserve"> and delivering student support across all programmes offered by the Medical School. </w:t>
      </w:r>
    </w:p>
    <w:p w14:paraId="6C9B946E" w14:textId="6E934BE3" w:rsidR="3A4436CE" w:rsidRDefault="3A4436CE" w:rsidP="646DCD1E">
      <w:pPr>
        <w:spacing w:after="224" w:line="248" w:lineRule="auto"/>
        <w:ind w:left="-5" w:hanging="10"/>
        <w:jc w:val="both"/>
        <w:rPr>
          <w:rFonts w:ascii="Calibri" w:eastAsia="Calibri" w:hAnsi="Calibri" w:cs="Calibri"/>
          <w:color w:val="000000" w:themeColor="text1"/>
        </w:rPr>
      </w:pPr>
      <w:r w:rsidRPr="646DCD1E">
        <w:rPr>
          <w:rFonts w:ascii="Calibri" w:eastAsia="Calibri" w:hAnsi="Calibri" w:cs="Calibri"/>
          <w:color w:val="000000" w:themeColor="text1"/>
        </w:rPr>
        <w:t xml:space="preserve">The SLWO will be line managed within the medical school by the Head of Operations. </w:t>
      </w:r>
      <w:r w:rsidR="3359458C" w:rsidRPr="646DCD1E">
        <w:rPr>
          <w:rFonts w:ascii="Calibri" w:eastAsia="Calibri" w:hAnsi="Calibri" w:cs="Calibri"/>
          <w:color w:val="000000" w:themeColor="text1"/>
        </w:rPr>
        <w:t>Additionally,</w:t>
      </w:r>
      <w:r w:rsidRPr="646DCD1E">
        <w:rPr>
          <w:rFonts w:ascii="Calibri" w:eastAsia="Calibri" w:hAnsi="Calibri" w:cs="Calibri"/>
          <w:color w:val="000000" w:themeColor="text1"/>
        </w:rPr>
        <w:t xml:space="preserve"> the SLWO will receive support through matrix management by the medical school’s Director of Student Wellbeing</w:t>
      </w:r>
      <w:r w:rsidRPr="646DCD1E">
        <w:rPr>
          <w:rFonts w:ascii="Calibri" w:eastAsia="Calibri" w:hAnsi="Calibri" w:cs="Calibri"/>
          <w:color w:val="0078D4"/>
          <w:u w:val="single"/>
        </w:rPr>
        <w:t>.</w:t>
      </w:r>
      <w:r w:rsidRPr="646DCD1E">
        <w:rPr>
          <w:rFonts w:ascii="Calibri" w:eastAsia="Calibri" w:hAnsi="Calibri" w:cs="Calibri"/>
          <w:color w:val="000000" w:themeColor="text1"/>
        </w:rPr>
        <w:t xml:space="preserve"> The postholder will also liaise with key members of the central university support services and attend team meetings and development events as required. </w:t>
      </w:r>
    </w:p>
    <w:p w14:paraId="1D8F41F7" w14:textId="4A6DA38D" w:rsidR="3A4436CE" w:rsidRDefault="3A4436CE" w:rsidP="646DCD1E">
      <w:pPr>
        <w:spacing w:after="5" w:line="248" w:lineRule="auto"/>
        <w:ind w:left="-5" w:hanging="10"/>
        <w:jc w:val="both"/>
        <w:rPr>
          <w:rFonts w:ascii="Calibri" w:eastAsia="Calibri" w:hAnsi="Calibri" w:cs="Calibri"/>
          <w:color w:val="000000" w:themeColor="text1"/>
        </w:rPr>
      </w:pPr>
      <w:r w:rsidRPr="646DCD1E">
        <w:rPr>
          <w:rFonts w:ascii="Calibri" w:eastAsia="Calibri" w:hAnsi="Calibri" w:cs="Calibri"/>
          <w:color w:val="000000" w:themeColor="text1"/>
        </w:rPr>
        <w:t>The SWLO will work to a hybrid working model. With time split across the two university sites with some opportunity for home working. Clinical placement site visits and remote meetings</w:t>
      </w:r>
      <w:r w:rsidR="7ABE9ADD" w:rsidRPr="646DCD1E">
        <w:rPr>
          <w:rFonts w:ascii="Calibri" w:eastAsia="Calibri" w:hAnsi="Calibri" w:cs="Calibri"/>
          <w:color w:val="000000" w:themeColor="text1"/>
        </w:rPr>
        <w:t xml:space="preserve"> will be required</w:t>
      </w:r>
      <w:r w:rsidRPr="646DCD1E">
        <w:rPr>
          <w:rFonts w:ascii="Calibri" w:eastAsia="Calibri" w:hAnsi="Calibri" w:cs="Calibri"/>
          <w:color w:val="000000" w:themeColor="text1"/>
        </w:rPr>
        <w:t xml:space="preserve">. Some flexibility of working hours/patterns will be required to accommodate increased demand/student needs and </w:t>
      </w:r>
      <w:r w:rsidR="69CBFD20" w:rsidRPr="646DCD1E">
        <w:rPr>
          <w:rFonts w:ascii="Calibri" w:eastAsia="Calibri" w:hAnsi="Calibri" w:cs="Calibri"/>
          <w:color w:val="000000" w:themeColor="text1"/>
        </w:rPr>
        <w:t xml:space="preserve">any </w:t>
      </w:r>
      <w:r w:rsidRPr="646DCD1E">
        <w:rPr>
          <w:rFonts w:ascii="Calibri" w:eastAsia="Calibri" w:hAnsi="Calibri" w:cs="Calibri"/>
          <w:color w:val="000000" w:themeColor="text1"/>
        </w:rPr>
        <w:t>site requirements across the academic year.</w:t>
      </w:r>
    </w:p>
    <w:p w14:paraId="6CF9138A" w14:textId="4CC8CBA9" w:rsidR="646DCD1E" w:rsidRDefault="646DCD1E" w:rsidP="646DCD1E">
      <w:pPr>
        <w:spacing w:after="224" w:line="248" w:lineRule="auto"/>
        <w:ind w:left="-5" w:hanging="10"/>
        <w:jc w:val="both"/>
        <w:rPr>
          <w:rFonts w:ascii="Calibri" w:eastAsia="Calibri" w:hAnsi="Calibri" w:cs="Calibri"/>
          <w:color w:val="000000" w:themeColor="text1"/>
        </w:rPr>
      </w:pPr>
    </w:p>
    <w:p w14:paraId="3351AC93" w14:textId="77777777" w:rsidR="00AE0143" w:rsidRPr="002E67D5" w:rsidRDefault="00AE0143" w:rsidP="005623DA">
      <w:pPr>
        <w:pStyle w:val="Heading3"/>
        <w:rPr>
          <w:rFonts w:cs="Arial"/>
          <w:sz w:val="22"/>
          <w:szCs w:val="22"/>
        </w:rPr>
      </w:pPr>
    </w:p>
    <w:p w14:paraId="38736EBA" w14:textId="6784A13A" w:rsidR="646DCD1E" w:rsidRDefault="646DCD1E" w:rsidP="646DCD1E">
      <w:pPr>
        <w:pStyle w:val="Heading1"/>
        <w:spacing w:after="3" w:line="258" w:lineRule="auto"/>
        <w:ind w:left="-5" w:hanging="10"/>
        <w:rPr>
          <w:rFonts w:ascii="Calibri" w:eastAsia="Calibri" w:hAnsi="Calibri" w:cs="Calibri"/>
          <w:color w:val="000000" w:themeColor="text1"/>
          <w:sz w:val="22"/>
          <w:szCs w:val="22"/>
        </w:rPr>
      </w:pPr>
    </w:p>
    <w:p w14:paraId="00EF64E2" w14:textId="77777777" w:rsidR="004E5DD4" w:rsidRPr="004E5DD4" w:rsidRDefault="004E5DD4" w:rsidP="004E5DD4"/>
    <w:p w14:paraId="460093DB" w14:textId="57FF8048" w:rsidR="6A1ACBF5" w:rsidRDefault="6A1ACBF5" w:rsidP="372F27E2">
      <w:pPr>
        <w:pStyle w:val="Heading1"/>
        <w:spacing w:after="3" w:line="258" w:lineRule="auto"/>
        <w:ind w:left="-5" w:hanging="10"/>
        <w:rPr>
          <w:rFonts w:ascii="Calibri" w:eastAsia="Calibri" w:hAnsi="Calibri" w:cs="Calibri"/>
          <w:color w:val="000000" w:themeColor="text1"/>
          <w:sz w:val="22"/>
          <w:szCs w:val="22"/>
        </w:rPr>
      </w:pPr>
      <w:r w:rsidRPr="372F27E2">
        <w:rPr>
          <w:rFonts w:ascii="Calibri" w:eastAsia="Calibri" w:hAnsi="Calibri" w:cs="Calibri"/>
          <w:color w:val="000000" w:themeColor="text1"/>
          <w:sz w:val="22"/>
          <w:szCs w:val="22"/>
        </w:rPr>
        <w:lastRenderedPageBreak/>
        <w:t xml:space="preserve">Specific Duties and Responsibilities of the post </w:t>
      </w:r>
    </w:p>
    <w:p w14:paraId="4B0D2EFF" w14:textId="39CB5BAD" w:rsidR="6A1ACBF5" w:rsidRDefault="6A1ACBF5" w:rsidP="5F1BFCFD">
      <w:pPr>
        <w:spacing w:after="0" w:line="259" w:lineRule="auto"/>
        <w:ind w:hanging="10"/>
        <w:rPr>
          <w:rFonts w:ascii="Calibri" w:eastAsia="Calibri" w:hAnsi="Calibri" w:cs="Calibri"/>
          <w:color w:val="548DD4" w:themeColor="text2" w:themeTint="99"/>
        </w:rPr>
      </w:pPr>
    </w:p>
    <w:p w14:paraId="48C87E76" w14:textId="7A360701" w:rsidR="6A1ACBF5" w:rsidRDefault="6A1ACBF5" w:rsidP="646DCD1E">
      <w:pPr>
        <w:spacing w:after="5" w:line="248" w:lineRule="auto"/>
        <w:ind w:left="-5" w:hanging="10"/>
        <w:jc w:val="both"/>
        <w:rPr>
          <w:rFonts w:ascii="Calibri" w:eastAsia="Calibri" w:hAnsi="Calibri" w:cs="Calibri"/>
          <w:color w:val="1F487C"/>
        </w:rPr>
      </w:pPr>
      <w:r w:rsidRPr="646DCD1E">
        <w:rPr>
          <w:rFonts w:ascii="Calibri" w:eastAsia="Calibri" w:hAnsi="Calibri" w:cs="Calibri"/>
          <w:color w:val="000000" w:themeColor="text1"/>
        </w:rPr>
        <w:t xml:space="preserve">The postholder is responsible for the provision of an effective front-line </w:t>
      </w:r>
      <w:r w:rsidR="5CAA2564" w:rsidRPr="646DCD1E">
        <w:rPr>
          <w:rFonts w:ascii="Calibri" w:eastAsia="Calibri" w:hAnsi="Calibri" w:cs="Calibri"/>
          <w:color w:val="000000" w:themeColor="text1"/>
        </w:rPr>
        <w:t>wellbeing service</w:t>
      </w:r>
      <w:r w:rsidRPr="646DCD1E">
        <w:rPr>
          <w:rFonts w:ascii="Calibri" w:eastAsia="Calibri" w:hAnsi="Calibri" w:cs="Calibri"/>
          <w:color w:val="000000" w:themeColor="text1"/>
        </w:rPr>
        <w:t xml:space="preserve"> to </w:t>
      </w:r>
      <w:r w:rsidR="25AF447F" w:rsidRPr="646DCD1E">
        <w:rPr>
          <w:rFonts w:ascii="Calibri" w:eastAsia="Calibri" w:hAnsi="Calibri" w:cs="Calibri"/>
          <w:color w:val="000000" w:themeColor="text1"/>
        </w:rPr>
        <w:t xml:space="preserve">HYMS </w:t>
      </w:r>
      <w:r w:rsidR="46704B16" w:rsidRPr="646DCD1E">
        <w:rPr>
          <w:rFonts w:ascii="Calibri" w:eastAsia="Calibri" w:hAnsi="Calibri" w:cs="Calibri"/>
          <w:color w:val="000000" w:themeColor="text1"/>
        </w:rPr>
        <w:t xml:space="preserve">undergraduate and postgraduate </w:t>
      </w:r>
      <w:r w:rsidRPr="646DCD1E">
        <w:rPr>
          <w:rFonts w:ascii="Calibri" w:eastAsia="Calibri" w:hAnsi="Calibri" w:cs="Calibri"/>
          <w:color w:val="000000" w:themeColor="text1"/>
        </w:rPr>
        <w:t>students seeking support.</w:t>
      </w:r>
      <w:r w:rsidR="2FB39D57" w:rsidRPr="646DCD1E">
        <w:rPr>
          <w:rFonts w:ascii="Calibri" w:eastAsia="Calibri" w:hAnsi="Calibri" w:cs="Calibri"/>
          <w:color w:val="000000" w:themeColor="text1"/>
        </w:rPr>
        <w:t xml:space="preserve"> The SLWO will build effective and impactful relationships with the in-house team, central student support services and </w:t>
      </w:r>
      <w:r w:rsidR="78135567" w:rsidRPr="646DCD1E">
        <w:rPr>
          <w:rFonts w:ascii="Calibri" w:eastAsia="Calibri" w:hAnsi="Calibri" w:cs="Calibri"/>
          <w:color w:val="000000" w:themeColor="text1"/>
        </w:rPr>
        <w:t>placement providers</w:t>
      </w:r>
      <w:r w:rsidR="2FB39D57" w:rsidRPr="646DCD1E">
        <w:rPr>
          <w:rFonts w:ascii="Calibri" w:eastAsia="Calibri" w:hAnsi="Calibri" w:cs="Calibri"/>
          <w:color w:val="000000" w:themeColor="text1"/>
        </w:rPr>
        <w:t xml:space="preserve"> to deliver an integrated </w:t>
      </w:r>
      <w:r w:rsidR="41C0B255" w:rsidRPr="646DCD1E">
        <w:rPr>
          <w:rFonts w:ascii="Calibri" w:eastAsia="Calibri" w:hAnsi="Calibri" w:cs="Calibri"/>
          <w:color w:val="000000" w:themeColor="text1"/>
        </w:rPr>
        <w:t xml:space="preserve">support </w:t>
      </w:r>
      <w:r w:rsidR="2FB39D57" w:rsidRPr="646DCD1E">
        <w:rPr>
          <w:rFonts w:ascii="Calibri" w:eastAsia="Calibri" w:hAnsi="Calibri" w:cs="Calibri"/>
          <w:color w:val="000000" w:themeColor="text1"/>
        </w:rPr>
        <w:t>service and</w:t>
      </w:r>
      <w:r w:rsidR="156CA654" w:rsidRPr="646DCD1E">
        <w:rPr>
          <w:rFonts w:ascii="Calibri" w:eastAsia="Calibri" w:hAnsi="Calibri" w:cs="Calibri"/>
          <w:color w:val="000000" w:themeColor="text1"/>
        </w:rPr>
        <w:t xml:space="preserve"> effective shared</w:t>
      </w:r>
      <w:r w:rsidR="2FB39D57" w:rsidRPr="646DCD1E">
        <w:rPr>
          <w:rFonts w:ascii="Calibri" w:eastAsia="Calibri" w:hAnsi="Calibri" w:cs="Calibri"/>
          <w:color w:val="000000" w:themeColor="text1"/>
        </w:rPr>
        <w:t xml:space="preserve"> record keeping. </w:t>
      </w:r>
      <w:r w:rsidR="4DAAF521" w:rsidRPr="646DCD1E">
        <w:rPr>
          <w:rFonts w:ascii="Calibri" w:eastAsia="Calibri" w:hAnsi="Calibri" w:cs="Calibri"/>
          <w:color w:val="000000" w:themeColor="text1"/>
        </w:rPr>
        <w:t>They will</w:t>
      </w:r>
      <w:r w:rsidR="2FB39D57" w:rsidRPr="646DCD1E">
        <w:rPr>
          <w:rFonts w:ascii="Calibri" w:eastAsia="Calibri" w:hAnsi="Calibri" w:cs="Calibri"/>
          <w:color w:val="000000" w:themeColor="text1"/>
        </w:rPr>
        <w:t xml:space="preserve"> work in collaboration with our parent universities to ensure a seamless service for all </w:t>
      </w:r>
      <w:r w:rsidR="3F6E8E6E" w:rsidRPr="646DCD1E">
        <w:rPr>
          <w:rFonts w:ascii="Calibri" w:eastAsia="Calibri" w:hAnsi="Calibri" w:cs="Calibri"/>
          <w:color w:val="000000" w:themeColor="text1"/>
        </w:rPr>
        <w:t>M</w:t>
      </w:r>
      <w:r w:rsidR="2FB39D57" w:rsidRPr="646DCD1E">
        <w:rPr>
          <w:rFonts w:ascii="Calibri" w:eastAsia="Calibri" w:hAnsi="Calibri" w:cs="Calibri"/>
          <w:color w:val="000000" w:themeColor="text1"/>
        </w:rPr>
        <w:t xml:space="preserve">edical </w:t>
      </w:r>
      <w:r w:rsidR="579C37EA" w:rsidRPr="646DCD1E">
        <w:rPr>
          <w:rFonts w:ascii="Calibri" w:eastAsia="Calibri" w:hAnsi="Calibri" w:cs="Calibri"/>
          <w:color w:val="000000" w:themeColor="text1"/>
        </w:rPr>
        <w:t>S</w:t>
      </w:r>
      <w:r w:rsidR="2FB39D57" w:rsidRPr="646DCD1E">
        <w:rPr>
          <w:rFonts w:ascii="Calibri" w:eastAsia="Calibri" w:hAnsi="Calibri" w:cs="Calibri"/>
          <w:color w:val="000000" w:themeColor="text1"/>
        </w:rPr>
        <w:t>chool students.</w:t>
      </w:r>
      <w:r w:rsidR="2FB39D57" w:rsidRPr="646DCD1E">
        <w:rPr>
          <w:rFonts w:ascii="Calibri" w:eastAsia="Calibri" w:hAnsi="Calibri" w:cs="Calibri"/>
          <w:color w:val="1F487C"/>
        </w:rPr>
        <w:t xml:space="preserve"> </w:t>
      </w:r>
    </w:p>
    <w:p w14:paraId="6BDFED68" w14:textId="6DD0D114" w:rsidR="6A1ACBF5" w:rsidRDefault="6A1ACBF5" w:rsidP="5F1BFCFD">
      <w:pPr>
        <w:spacing w:after="0" w:line="259" w:lineRule="auto"/>
        <w:ind w:hanging="10"/>
        <w:rPr>
          <w:rFonts w:ascii="Calibri" w:eastAsia="Calibri" w:hAnsi="Calibri" w:cs="Calibri"/>
          <w:color w:val="1F487C"/>
        </w:rPr>
      </w:pPr>
    </w:p>
    <w:p w14:paraId="79904E22" w14:textId="2FD4B229" w:rsidR="6A1ACBF5" w:rsidRDefault="6A1ACBF5" w:rsidP="74C891C9">
      <w:pPr>
        <w:spacing w:after="227" w:line="248" w:lineRule="auto"/>
        <w:ind w:left="-5" w:hanging="10"/>
        <w:jc w:val="both"/>
        <w:rPr>
          <w:rFonts w:ascii="Calibri" w:eastAsia="Calibri" w:hAnsi="Calibri" w:cs="Calibri"/>
          <w:color w:val="000000" w:themeColor="text1"/>
        </w:rPr>
      </w:pPr>
      <w:r w:rsidRPr="74C891C9">
        <w:rPr>
          <w:rFonts w:ascii="Calibri" w:eastAsia="Calibri" w:hAnsi="Calibri" w:cs="Calibri"/>
          <w:color w:val="000000" w:themeColor="text1"/>
        </w:rPr>
        <w:t xml:space="preserve"> </w:t>
      </w:r>
      <w:r w:rsidR="048E8918" w:rsidRPr="74C891C9">
        <w:rPr>
          <w:rFonts w:ascii="Calibri" w:eastAsia="Calibri" w:hAnsi="Calibri" w:cs="Calibri"/>
          <w:color w:val="000000" w:themeColor="text1"/>
        </w:rPr>
        <w:t>This will involve:</w:t>
      </w:r>
    </w:p>
    <w:p w14:paraId="7CB12280" w14:textId="58B4E457" w:rsidR="3C8DBEE5" w:rsidRDefault="7FDEB9F5" w:rsidP="74C891C9">
      <w:pPr>
        <w:pStyle w:val="ListParagraph"/>
        <w:numPr>
          <w:ilvl w:val="0"/>
          <w:numId w:val="14"/>
        </w:numPr>
        <w:spacing w:after="224" w:line="248" w:lineRule="auto"/>
        <w:jc w:val="both"/>
        <w:rPr>
          <w:rFonts w:ascii="Calibri" w:eastAsia="Calibri" w:hAnsi="Calibri" w:cs="Calibri"/>
          <w:color w:val="000000" w:themeColor="text1"/>
          <w:sz w:val="22"/>
          <w:szCs w:val="22"/>
        </w:rPr>
      </w:pPr>
      <w:r w:rsidRPr="74C891C9">
        <w:rPr>
          <w:rFonts w:ascii="Calibri" w:eastAsia="Calibri" w:hAnsi="Calibri" w:cs="Calibri"/>
          <w:color w:val="000000" w:themeColor="text1"/>
          <w:sz w:val="22"/>
          <w:szCs w:val="22"/>
        </w:rPr>
        <w:t>Managing</w:t>
      </w:r>
      <w:r w:rsidR="206F6568" w:rsidRPr="74C891C9">
        <w:rPr>
          <w:rFonts w:ascii="Calibri" w:eastAsia="Calibri" w:hAnsi="Calibri" w:cs="Calibri"/>
          <w:color w:val="000000" w:themeColor="text1"/>
          <w:sz w:val="22"/>
          <w:szCs w:val="22"/>
        </w:rPr>
        <w:t xml:space="preserve"> the support service for all HYMS UG and PG students on joint regulation programmes</w:t>
      </w:r>
      <w:r w:rsidR="4EA8F4F5" w:rsidRPr="74C891C9">
        <w:rPr>
          <w:rFonts w:ascii="Calibri" w:eastAsia="Calibri" w:hAnsi="Calibri" w:cs="Calibri"/>
          <w:color w:val="000000" w:themeColor="text1"/>
          <w:sz w:val="22"/>
          <w:szCs w:val="22"/>
        </w:rPr>
        <w:t>.</w:t>
      </w:r>
    </w:p>
    <w:p w14:paraId="40ED8CD7" w14:textId="432B2472" w:rsidR="3C8DBEE5" w:rsidRDefault="206F6568" w:rsidP="74C891C9">
      <w:pPr>
        <w:pStyle w:val="ListParagraph"/>
        <w:numPr>
          <w:ilvl w:val="0"/>
          <w:numId w:val="14"/>
        </w:numPr>
        <w:spacing w:line="257" w:lineRule="auto"/>
        <w:rPr>
          <w:rFonts w:ascii="Calibri" w:eastAsia="Calibri" w:hAnsi="Calibri" w:cs="Calibri"/>
          <w:color w:val="000000" w:themeColor="text1"/>
          <w:sz w:val="22"/>
          <w:szCs w:val="22"/>
        </w:rPr>
      </w:pPr>
      <w:r w:rsidRPr="74C891C9">
        <w:rPr>
          <w:rFonts w:ascii="Calibri" w:eastAsia="Calibri" w:hAnsi="Calibri" w:cs="Calibri"/>
          <w:color w:val="000000" w:themeColor="text1"/>
          <w:sz w:val="22"/>
          <w:szCs w:val="22"/>
        </w:rPr>
        <w:t>Ensur</w:t>
      </w:r>
      <w:r w:rsidR="5D01B7C0" w:rsidRPr="74C891C9">
        <w:rPr>
          <w:rFonts w:ascii="Calibri" w:eastAsia="Calibri" w:hAnsi="Calibri" w:cs="Calibri"/>
          <w:color w:val="000000" w:themeColor="text1"/>
          <w:sz w:val="22"/>
          <w:szCs w:val="22"/>
        </w:rPr>
        <w:t>ing</w:t>
      </w:r>
      <w:r w:rsidRPr="74C891C9">
        <w:rPr>
          <w:rFonts w:ascii="Calibri" w:eastAsia="Calibri" w:hAnsi="Calibri" w:cs="Calibri"/>
          <w:color w:val="000000" w:themeColor="text1"/>
          <w:sz w:val="22"/>
          <w:szCs w:val="22"/>
        </w:rPr>
        <w:t xml:space="preserve"> compliance with regulatory processes in relation to Fitness to Practise, academic progress, and Fitness to Study as well as specialist advice regarding disability/health support adjustments in clinical areas. Ensuring, that appropriate support is in place for students in difficulty who are referred into these processes. </w:t>
      </w:r>
    </w:p>
    <w:p w14:paraId="098BBA62" w14:textId="1A6FADFF" w:rsidR="3C8DBEE5" w:rsidRDefault="206F6568" w:rsidP="74C891C9">
      <w:pPr>
        <w:pStyle w:val="ListParagraph"/>
        <w:numPr>
          <w:ilvl w:val="0"/>
          <w:numId w:val="14"/>
        </w:numPr>
        <w:spacing w:line="257" w:lineRule="auto"/>
        <w:rPr>
          <w:rFonts w:ascii="Calibri" w:eastAsia="Calibri" w:hAnsi="Calibri" w:cs="Calibri"/>
          <w:color w:val="000000" w:themeColor="text1"/>
          <w:sz w:val="22"/>
          <w:szCs w:val="22"/>
        </w:rPr>
      </w:pPr>
      <w:r w:rsidRPr="74C891C9">
        <w:rPr>
          <w:rFonts w:ascii="Calibri" w:eastAsia="Calibri" w:hAnsi="Calibri" w:cs="Calibri"/>
          <w:color w:val="000000" w:themeColor="text1"/>
          <w:sz w:val="22"/>
          <w:szCs w:val="22"/>
        </w:rPr>
        <w:t>Management of stakeholder/partner relationships across both parent universities: placement providers and Occupational Health</w:t>
      </w:r>
      <w:r w:rsidR="432E839D" w:rsidRPr="74C891C9">
        <w:rPr>
          <w:rFonts w:ascii="Calibri" w:eastAsia="Calibri" w:hAnsi="Calibri" w:cs="Calibri"/>
          <w:color w:val="000000" w:themeColor="text1"/>
          <w:sz w:val="22"/>
          <w:szCs w:val="22"/>
        </w:rPr>
        <w:t>.</w:t>
      </w:r>
    </w:p>
    <w:p w14:paraId="3C36ED2A" w14:textId="0DDE9ECE" w:rsidR="3C8DBEE5" w:rsidRDefault="206F6568" w:rsidP="74C891C9">
      <w:pPr>
        <w:pStyle w:val="ListParagraph"/>
        <w:numPr>
          <w:ilvl w:val="0"/>
          <w:numId w:val="14"/>
        </w:numPr>
        <w:spacing w:line="257" w:lineRule="auto"/>
        <w:rPr>
          <w:rFonts w:ascii="Calibri" w:eastAsia="Calibri" w:hAnsi="Calibri" w:cs="Calibri"/>
          <w:color w:val="000000" w:themeColor="text1"/>
          <w:sz w:val="22"/>
          <w:szCs w:val="22"/>
        </w:rPr>
      </w:pPr>
      <w:r w:rsidRPr="7145F9A2">
        <w:rPr>
          <w:rFonts w:ascii="Calibri" w:eastAsia="Calibri" w:hAnsi="Calibri" w:cs="Calibri"/>
          <w:color w:val="000000" w:themeColor="text1"/>
          <w:sz w:val="22"/>
          <w:szCs w:val="22"/>
        </w:rPr>
        <w:t>Management of Student Wellbeing Assistants</w:t>
      </w:r>
    </w:p>
    <w:p w14:paraId="53289158" w14:textId="5B022C03" w:rsidR="6D3E750B" w:rsidRDefault="6D3E750B" w:rsidP="7145F9A2">
      <w:pPr>
        <w:pStyle w:val="ListParagraph"/>
        <w:numPr>
          <w:ilvl w:val="0"/>
          <w:numId w:val="14"/>
        </w:numPr>
        <w:spacing w:line="257" w:lineRule="auto"/>
        <w:rPr>
          <w:rFonts w:ascii="Calibri" w:eastAsia="Calibri" w:hAnsi="Calibri" w:cs="Calibri"/>
          <w:color w:val="000000" w:themeColor="text1"/>
          <w:sz w:val="22"/>
          <w:szCs w:val="22"/>
        </w:rPr>
      </w:pPr>
      <w:r w:rsidRPr="7145F9A2">
        <w:rPr>
          <w:rFonts w:ascii="Calibri" w:eastAsia="Calibri" w:hAnsi="Calibri" w:cs="Calibri"/>
          <w:color w:val="000000" w:themeColor="text1"/>
          <w:sz w:val="22"/>
          <w:szCs w:val="22"/>
        </w:rPr>
        <w:t>Manage complex student cases, ensuring appropriate advice, signposting and follow-up has been provided</w:t>
      </w:r>
      <w:r w:rsidR="0FD7EE7D" w:rsidRPr="7145F9A2">
        <w:rPr>
          <w:rFonts w:ascii="Calibri" w:eastAsia="Calibri" w:hAnsi="Calibri" w:cs="Calibri"/>
          <w:color w:val="000000" w:themeColor="text1"/>
          <w:sz w:val="22"/>
          <w:szCs w:val="22"/>
        </w:rPr>
        <w:t>, including information relating to Fitness to Practise requirements where needed.</w:t>
      </w:r>
    </w:p>
    <w:p w14:paraId="014E1F50" w14:textId="5706875A" w:rsidR="3C8DBEE5" w:rsidRDefault="206F6568" w:rsidP="74C891C9">
      <w:pPr>
        <w:pStyle w:val="ListParagraph"/>
        <w:numPr>
          <w:ilvl w:val="0"/>
          <w:numId w:val="14"/>
        </w:numPr>
        <w:spacing w:line="257" w:lineRule="auto"/>
        <w:rPr>
          <w:rFonts w:ascii="Calibri" w:eastAsia="Calibri" w:hAnsi="Calibri" w:cs="Calibri"/>
          <w:color w:val="000000" w:themeColor="text1"/>
          <w:sz w:val="22"/>
          <w:szCs w:val="22"/>
        </w:rPr>
      </w:pPr>
      <w:r w:rsidRPr="74C891C9">
        <w:rPr>
          <w:rFonts w:ascii="Calibri" w:eastAsia="Calibri" w:hAnsi="Calibri" w:cs="Calibri"/>
          <w:color w:val="000000" w:themeColor="text1"/>
          <w:sz w:val="22"/>
          <w:szCs w:val="22"/>
        </w:rPr>
        <w:t xml:space="preserve">Alignment to University student support frameworks to manage student support and wellbeing provision and signposting. </w:t>
      </w:r>
    </w:p>
    <w:p w14:paraId="1E1A3AB4" w14:textId="603AE770" w:rsidR="3C8DBEE5" w:rsidRDefault="3C8DBEE5" w:rsidP="74C891C9">
      <w:pPr>
        <w:pStyle w:val="ListParagraph"/>
        <w:numPr>
          <w:ilvl w:val="0"/>
          <w:numId w:val="14"/>
        </w:numPr>
        <w:spacing w:after="224" w:line="248" w:lineRule="auto"/>
        <w:jc w:val="both"/>
        <w:rPr>
          <w:rFonts w:ascii="Calibri" w:eastAsia="Calibri" w:hAnsi="Calibri" w:cs="Calibri"/>
          <w:color w:val="000000" w:themeColor="text1"/>
          <w:sz w:val="22"/>
          <w:szCs w:val="22"/>
        </w:rPr>
      </w:pPr>
      <w:r w:rsidRPr="74C891C9">
        <w:rPr>
          <w:rFonts w:ascii="Calibri" w:eastAsia="Calibri" w:hAnsi="Calibri" w:cs="Calibri"/>
          <w:color w:val="000000" w:themeColor="text1"/>
          <w:sz w:val="22"/>
          <w:szCs w:val="22"/>
        </w:rPr>
        <w:t>Working with the Directors of Student Wellbeing and</w:t>
      </w:r>
      <w:r w:rsidR="377747F8" w:rsidRPr="74C891C9">
        <w:rPr>
          <w:rFonts w:ascii="Calibri" w:eastAsia="Calibri" w:hAnsi="Calibri" w:cs="Calibri"/>
          <w:color w:val="000000" w:themeColor="text1"/>
          <w:sz w:val="22"/>
          <w:szCs w:val="22"/>
        </w:rPr>
        <w:t xml:space="preserve"> the</w:t>
      </w:r>
      <w:r w:rsidRPr="74C891C9">
        <w:rPr>
          <w:rFonts w:ascii="Calibri" w:eastAsia="Calibri" w:hAnsi="Calibri" w:cs="Calibri"/>
          <w:color w:val="000000" w:themeColor="text1"/>
          <w:sz w:val="22"/>
          <w:szCs w:val="22"/>
        </w:rPr>
        <w:t xml:space="preserve"> Academic Lead for Widening Participation to </w:t>
      </w:r>
      <w:r w:rsidR="7C75660A" w:rsidRPr="74C891C9">
        <w:rPr>
          <w:rFonts w:ascii="Calibri" w:eastAsia="Calibri" w:hAnsi="Calibri" w:cs="Calibri"/>
          <w:color w:val="000000" w:themeColor="text1"/>
          <w:sz w:val="22"/>
          <w:szCs w:val="22"/>
        </w:rPr>
        <w:t>determine strategic</w:t>
      </w:r>
      <w:r w:rsidR="787C6E79" w:rsidRPr="74C891C9">
        <w:rPr>
          <w:rFonts w:ascii="Calibri" w:eastAsia="Calibri" w:hAnsi="Calibri" w:cs="Calibri"/>
          <w:color w:val="000000" w:themeColor="text1"/>
          <w:sz w:val="22"/>
          <w:szCs w:val="22"/>
        </w:rPr>
        <w:t xml:space="preserve"> developments </w:t>
      </w:r>
      <w:r w:rsidR="10986ABE" w:rsidRPr="74C891C9">
        <w:rPr>
          <w:rFonts w:ascii="Calibri" w:eastAsia="Calibri" w:hAnsi="Calibri" w:cs="Calibri"/>
          <w:color w:val="000000" w:themeColor="text1"/>
          <w:sz w:val="22"/>
          <w:szCs w:val="22"/>
        </w:rPr>
        <w:t>to enhance the service provision.</w:t>
      </w:r>
    </w:p>
    <w:p w14:paraId="3C8D2D29" w14:textId="68E52F35" w:rsidR="204F2217" w:rsidRDefault="204F2217" w:rsidP="74C891C9">
      <w:pPr>
        <w:pStyle w:val="ListParagraph"/>
        <w:numPr>
          <w:ilvl w:val="0"/>
          <w:numId w:val="14"/>
        </w:numPr>
        <w:spacing w:after="224" w:line="248" w:lineRule="auto"/>
        <w:jc w:val="both"/>
        <w:rPr>
          <w:rFonts w:ascii="Calibri" w:eastAsia="Calibri" w:hAnsi="Calibri" w:cs="Calibri"/>
          <w:color w:val="000000" w:themeColor="text1"/>
          <w:sz w:val="22"/>
          <w:szCs w:val="22"/>
        </w:rPr>
      </w:pPr>
      <w:r w:rsidRPr="74C891C9">
        <w:rPr>
          <w:rFonts w:ascii="Calibri" w:eastAsia="Calibri" w:hAnsi="Calibri" w:cs="Calibri"/>
          <w:color w:val="000000" w:themeColor="text1"/>
          <w:sz w:val="22"/>
          <w:szCs w:val="22"/>
        </w:rPr>
        <w:t xml:space="preserve">Act as the </w:t>
      </w:r>
      <w:r w:rsidR="4A9920C5" w:rsidRPr="74C891C9">
        <w:rPr>
          <w:rFonts w:ascii="Calibri" w:eastAsia="Calibri" w:hAnsi="Calibri" w:cs="Calibri"/>
          <w:color w:val="000000" w:themeColor="text1"/>
          <w:sz w:val="22"/>
          <w:szCs w:val="22"/>
        </w:rPr>
        <w:t xml:space="preserve">HYMS </w:t>
      </w:r>
      <w:r w:rsidRPr="74C891C9">
        <w:rPr>
          <w:rFonts w:ascii="Calibri" w:eastAsia="Calibri" w:hAnsi="Calibri" w:cs="Calibri"/>
          <w:color w:val="000000" w:themeColor="text1"/>
          <w:sz w:val="22"/>
          <w:szCs w:val="22"/>
        </w:rPr>
        <w:t xml:space="preserve">Disability Liaison Officer to ensure the </w:t>
      </w:r>
      <w:r w:rsidR="10CBBFB2" w:rsidRPr="74C891C9">
        <w:rPr>
          <w:rFonts w:ascii="Calibri" w:eastAsia="Calibri" w:hAnsi="Calibri" w:cs="Calibri"/>
          <w:color w:val="000000" w:themeColor="text1"/>
          <w:sz w:val="22"/>
          <w:szCs w:val="22"/>
        </w:rPr>
        <w:t>implementation</w:t>
      </w:r>
      <w:r w:rsidRPr="74C891C9">
        <w:rPr>
          <w:rFonts w:ascii="Calibri" w:eastAsia="Calibri" w:hAnsi="Calibri" w:cs="Calibri"/>
          <w:color w:val="000000" w:themeColor="text1"/>
          <w:sz w:val="22"/>
          <w:szCs w:val="22"/>
        </w:rPr>
        <w:t xml:space="preserve"> of reasonable adjustments and support needs for students with Student Support Plans in conjunction with H</w:t>
      </w:r>
      <w:r w:rsidR="057AD32F" w:rsidRPr="74C891C9">
        <w:rPr>
          <w:rFonts w:ascii="Calibri" w:eastAsia="Calibri" w:hAnsi="Calibri" w:cs="Calibri"/>
          <w:color w:val="000000" w:themeColor="text1"/>
          <w:sz w:val="22"/>
          <w:szCs w:val="22"/>
        </w:rPr>
        <w:t>ull and York disability support services</w:t>
      </w:r>
      <w:r w:rsidRPr="74C891C9">
        <w:rPr>
          <w:rFonts w:ascii="Calibri" w:eastAsia="Calibri" w:hAnsi="Calibri" w:cs="Calibri"/>
          <w:color w:val="000000" w:themeColor="text1"/>
          <w:sz w:val="22"/>
          <w:szCs w:val="22"/>
        </w:rPr>
        <w:t>.</w:t>
      </w:r>
    </w:p>
    <w:p w14:paraId="20B1AFDF" w14:textId="68348094" w:rsidR="419C8D39" w:rsidRDefault="419C8D39" w:rsidP="74C891C9">
      <w:pPr>
        <w:pStyle w:val="ListParagraph"/>
        <w:numPr>
          <w:ilvl w:val="0"/>
          <w:numId w:val="14"/>
        </w:numPr>
        <w:spacing w:after="224" w:line="248" w:lineRule="auto"/>
        <w:jc w:val="both"/>
        <w:rPr>
          <w:rFonts w:ascii="Calibri" w:eastAsia="Calibri" w:hAnsi="Calibri" w:cs="Calibri"/>
          <w:color w:val="000000" w:themeColor="text1"/>
          <w:sz w:val="22"/>
          <w:szCs w:val="22"/>
        </w:rPr>
      </w:pPr>
      <w:r w:rsidRPr="74C891C9">
        <w:rPr>
          <w:rFonts w:ascii="Calibri" w:eastAsia="Calibri" w:hAnsi="Calibri" w:cs="Calibri"/>
          <w:color w:val="000000" w:themeColor="text1"/>
          <w:sz w:val="22"/>
          <w:szCs w:val="22"/>
        </w:rPr>
        <w:t>Training of HYMS and NHS partnership staff in student support frameworks and signposting.</w:t>
      </w:r>
    </w:p>
    <w:p w14:paraId="1DF372F9" w14:textId="5E191734" w:rsidR="419C8D39" w:rsidRDefault="419C8D39" w:rsidP="74C891C9">
      <w:pPr>
        <w:pStyle w:val="ListParagraph"/>
        <w:numPr>
          <w:ilvl w:val="0"/>
          <w:numId w:val="14"/>
        </w:numPr>
        <w:spacing w:after="224" w:line="248" w:lineRule="auto"/>
        <w:jc w:val="both"/>
        <w:rPr>
          <w:rFonts w:ascii="Calibri" w:eastAsia="Calibri" w:hAnsi="Calibri" w:cs="Calibri"/>
          <w:color w:val="000000" w:themeColor="text1"/>
          <w:sz w:val="22"/>
          <w:szCs w:val="22"/>
        </w:rPr>
      </w:pPr>
      <w:r w:rsidRPr="74C891C9">
        <w:rPr>
          <w:rFonts w:ascii="Calibri" w:eastAsia="Calibri" w:hAnsi="Calibri" w:cs="Calibri"/>
          <w:color w:val="000000" w:themeColor="text1"/>
          <w:sz w:val="22"/>
          <w:szCs w:val="22"/>
        </w:rPr>
        <w:t>Responsibility for applying the institutional frameworks for safeguarding.</w:t>
      </w:r>
    </w:p>
    <w:p w14:paraId="26D2D3C7" w14:textId="213350E1" w:rsidR="699C7B72" w:rsidRDefault="699C7B72" w:rsidP="74C891C9">
      <w:pPr>
        <w:pStyle w:val="ListParagraph"/>
        <w:numPr>
          <w:ilvl w:val="0"/>
          <w:numId w:val="14"/>
        </w:numPr>
        <w:spacing w:after="224" w:line="248" w:lineRule="auto"/>
        <w:jc w:val="both"/>
        <w:rPr>
          <w:rFonts w:ascii="Calibri" w:eastAsia="Calibri" w:hAnsi="Calibri" w:cs="Calibri"/>
          <w:color w:val="000000" w:themeColor="text1"/>
          <w:sz w:val="22"/>
          <w:szCs w:val="22"/>
        </w:rPr>
      </w:pPr>
      <w:r w:rsidRPr="74C891C9">
        <w:rPr>
          <w:rFonts w:ascii="Calibri" w:eastAsia="Calibri" w:hAnsi="Calibri" w:cs="Calibri"/>
          <w:color w:val="000000" w:themeColor="text1"/>
          <w:sz w:val="22"/>
          <w:szCs w:val="22"/>
        </w:rPr>
        <w:t>Ensuring the continuous improvement of student support systems and procedures in alignment with the parent institutions</w:t>
      </w:r>
      <w:r w:rsidR="270B3BD8" w:rsidRPr="74C891C9">
        <w:rPr>
          <w:rFonts w:ascii="Calibri" w:eastAsia="Calibri" w:hAnsi="Calibri" w:cs="Calibri"/>
          <w:color w:val="000000" w:themeColor="text1"/>
          <w:sz w:val="22"/>
          <w:szCs w:val="22"/>
        </w:rPr>
        <w:t xml:space="preserve">’ policies, </w:t>
      </w:r>
      <w:r w:rsidR="5F44ABA8" w:rsidRPr="74C891C9">
        <w:rPr>
          <w:rFonts w:ascii="Calibri" w:eastAsia="Calibri" w:hAnsi="Calibri" w:cs="Calibri"/>
          <w:color w:val="000000" w:themeColor="text1"/>
          <w:sz w:val="22"/>
          <w:szCs w:val="22"/>
        </w:rPr>
        <w:t>processes,</w:t>
      </w:r>
      <w:r w:rsidR="270B3BD8" w:rsidRPr="74C891C9">
        <w:rPr>
          <w:rFonts w:ascii="Calibri" w:eastAsia="Calibri" w:hAnsi="Calibri" w:cs="Calibri"/>
          <w:color w:val="000000" w:themeColor="text1"/>
          <w:sz w:val="22"/>
          <w:szCs w:val="22"/>
        </w:rPr>
        <w:t xml:space="preserve"> and systems</w:t>
      </w:r>
      <w:r w:rsidR="71F91BAF" w:rsidRPr="74C891C9">
        <w:rPr>
          <w:rFonts w:ascii="Calibri" w:eastAsia="Calibri" w:hAnsi="Calibri" w:cs="Calibri"/>
          <w:color w:val="000000" w:themeColor="text1"/>
          <w:sz w:val="22"/>
          <w:szCs w:val="22"/>
        </w:rPr>
        <w:t>.</w:t>
      </w:r>
    </w:p>
    <w:p w14:paraId="45ACF401" w14:textId="74AB2A5C" w:rsidR="372F27E2" w:rsidRDefault="71F91BAF" w:rsidP="646DCD1E">
      <w:pPr>
        <w:pStyle w:val="ListParagraph"/>
        <w:numPr>
          <w:ilvl w:val="0"/>
          <w:numId w:val="14"/>
        </w:numPr>
        <w:spacing w:after="224" w:line="248" w:lineRule="auto"/>
        <w:jc w:val="both"/>
        <w:rPr>
          <w:rFonts w:ascii="Calibri" w:eastAsia="Calibri" w:hAnsi="Calibri" w:cs="Calibri"/>
          <w:color w:val="000000" w:themeColor="text1"/>
          <w:sz w:val="22"/>
          <w:szCs w:val="22"/>
        </w:rPr>
      </w:pPr>
      <w:r w:rsidRPr="646DCD1E">
        <w:rPr>
          <w:rFonts w:ascii="Calibri" w:eastAsia="Calibri" w:hAnsi="Calibri" w:cs="Calibri"/>
          <w:color w:val="000000" w:themeColor="text1"/>
          <w:sz w:val="22"/>
          <w:szCs w:val="22"/>
        </w:rPr>
        <w:t>Work within the School governance structures to develop and review S</w:t>
      </w:r>
      <w:r w:rsidR="29865715" w:rsidRPr="646DCD1E">
        <w:rPr>
          <w:rFonts w:ascii="Calibri" w:eastAsia="Calibri" w:hAnsi="Calibri" w:cs="Calibri"/>
          <w:color w:val="000000" w:themeColor="text1"/>
          <w:sz w:val="22"/>
          <w:szCs w:val="22"/>
        </w:rPr>
        <w:t>tandard Operating Procedures (SOPs)</w:t>
      </w:r>
      <w:r w:rsidRPr="646DCD1E">
        <w:rPr>
          <w:rFonts w:ascii="Calibri" w:eastAsia="Calibri" w:hAnsi="Calibri" w:cs="Calibri"/>
          <w:color w:val="000000" w:themeColor="text1"/>
          <w:sz w:val="22"/>
          <w:szCs w:val="22"/>
        </w:rPr>
        <w:t>, policies and processes that relate to student wellbeing and support.</w:t>
      </w:r>
      <w:r w:rsidR="6A1ACBF5" w:rsidRPr="646DCD1E">
        <w:rPr>
          <w:rFonts w:ascii="Calibri" w:eastAsia="Calibri" w:hAnsi="Calibri" w:cs="Calibri"/>
          <w:color w:val="000000" w:themeColor="text1"/>
          <w:sz w:val="22"/>
          <w:szCs w:val="22"/>
        </w:rPr>
        <w:t xml:space="preserve"> </w:t>
      </w:r>
    </w:p>
    <w:p w14:paraId="74BE8F8A" w14:textId="77777777" w:rsidR="00F10317" w:rsidRPr="002E67D5" w:rsidRDefault="00F10317" w:rsidP="00F10317">
      <w:pPr>
        <w:rPr>
          <w:rFonts w:cs="Arial"/>
        </w:rPr>
      </w:pPr>
    </w:p>
    <w:p w14:paraId="4D95A408" w14:textId="77777777" w:rsidR="009242C4" w:rsidRPr="002E67D5" w:rsidRDefault="009242C4" w:rsidP="00AE0143">
      <w:pPr>
        <w:spacing w:after="0" w:line="240" w:lineRule="auto"/>
        <w:rPr>
          <w:rFonts w:cs="Arial"/>
          <w:b/>
        </w:rPr>
      </w:pPr>
      <w:r w:rsidRPr="002E67D5">
        <w:rPr>
          <w:rFonts w:cs="Arial"/>
        </w:rPr>
        <w:br w:type="page"/>
      </w:r>
    </w:p>
    <w:p w14:paraId="4537A8BB" w14:textId="77777777" w:rsidR="0745C089" w:rsidRPr="004E5DD4" w:rsidRDefault="0745C089" w:rsidP="646DCD1E">
      <w:pPr>
        <w:jc w:val="center"/>
        <w:rPr>
          <w:rFonts w:cs="Arial"/>
          <w:b/>
          <w:bCs/>
        </w:rPr>
      </w:pPr>
      <w:r w:rsidRPr="004E5DD4">
        <w:rPr>
          <w:rFonts w:cs="Arial"/>
          <w:b/>
          <w:bCs/>
        </w:rPr>
        <w:lastRenderedPageBreak/>
        <w:t>GENERIC JOB DESCRIPTION</w:t>
      </w:r>
    </w:p>
    <w:p w14:paraId="318B4259" w14:textId="35FED569" w:rsidR="646DCD1E" w:rsidRPr="004E5DD4" w:rsidRDefault="646DCD1E" w:rsidP="646DCD1E">
      <w:pPr>
        <w:shd w:val="clear" w:color="auto" w:fill="DBE5F1" w:themeFill="accent1" w:themeFillTint="33"/>
        <w:rPr>
          <w:rFonts w:cs="Arial"/>
        </w:rPr>
      </w:pPr>
    </w:p>
    <w:p w14:paraId="78201C26" w14:textId="4FA368DD" w:rsidR="0013136F" w:rsidRPr="004E5DD4" w:rsidRDefault="0CE04094" w:rsidP="646DCD1E">
      <w:pPr>
        <w:shd w:val="clear" w:color="auto" w:fill="DBE5F1" w:themeFill="accent1" w:themeFillTint="33"/>
        <w:rPr>
          <w:rFonts w:cs="Arial"/>
        </w:rPr>
      </w:pPr>
      <w:r w:rsidRPr="004E5DD4">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227E5064" w14:textId="77777777" w:rsidR="0013136F" w:rsidRPr="004E5DD4" w:rsidRDefault="0CE04094" w:rsidP="646DCD1E">
      <w:pPr>
        <w:pStyle w:val="Heading3"/>
        <w:rPr>
          <w:rFonts w:cs="Arial"/>
          <w:sz w:val="22"/>
          <w:szCs w:val="22"/>
        </w:rPr>
      </w:pPr>
      <w:proofErr w:type="gramStart"/>
      <w:r w:rsidRPr="004E5DD4">
        <w:rPr>
          <w:rFonts w:cs="Arial"/>
          <w:sz w:val="22"/>
          <w:szCs w:val="22"/>
        </w:rPr>
        <w:t>Overall</w:t>
      </w:r>
      <w:proofErr w:type="gramEnd"/>
      <w:r w:rsidRPr="004E5DD4">
        <w:rPr>
          <w:rFonts w:cs="Arial"/>
          <w:sz w:val="22"/>
          <w:szCs w:val="22"/>
        </w:rPr>
        <w:t xml:space="preserve"> Purpose of the Role</w:t>
      </w:r>
    </w:p>
    <w:p w14:paraId="64BCC504" w14:textId="77777777" w:rsidR="0013136F" w:rsidRPr="004E5DD4" w:rsidRDefault="0CE04094" w:rsidP="646DCD1E">
      <w:pPr>
        <w:pStyle w:val="ListParagraph"/>
        <w:numPr>
          <w:ilvl w:val="3"/>
          <w:numId w:val="21"/>
        </w:numPr>
        <w:ind w:left="426" w:hanging="426"/>
        <w:rPr>
          <w:rFonts w:asciiTheme="minorHAnsi" w:eastAsiaTheme="minorEastAsia" w:hAnsiTheme="minorHAnsi" w:cs="Arial"/>
          <w:sz w:val="22"/>
          <w:szCs w:val="22"/>
        </w:rPr>
      </w:pPr>
      <w:r w:rsidRPr="004E5DD4">
        <w:rPr>
          <w:rFonts w:asciiTheme="minorHAnsi" w:eastAsiaTheme="minorEastAsia" w:hAnsiTheme="minorHAnsi" w:cs="Arial"/>
          <w:sz w:val="22"/>
          <w:szCs w:val="22"/>
        </w:rPr>
        <w:t>The role holder:</w:t>
      </w:r>
    </w:p>
    <w:p w14:paraId="5DFF7524" w14:textId="77777777" w:rsidR="0013136F" w:rsidRPr="004E5DD4" w:rsidRDefault="0CE04094" w:rsidP="646DCD1E">
      <w:pPr>
        <w:pStyle w:val="ListParagraph"/>
        <w:numPr>
          <w:ilvl w:val="0"/>
          <w:numId w:val="22"/>
        </w:numPr>
        <w:ind w:left="709" w:hanging="283"/>
        <w:rPr>
          <w:rFonts w:asciiTheme="minorHAnsi" w:eastAsiaTheme="minorEastAsia" w:hAnsiTheme="minorHAnsi" w:cs="Arial"/>
          <w:sz w:val="22"/>
          <w:szCs w:val="22"/>
        </w:rPr>
      </w:pPr>
      <w:r w:rsidRPr="004E5DD4">
        <w:rPr>
          <w:rFonts w:asciiTheme="minorHAnsi" w:eastAsiaTheme="minorEastAsia" w:hAnsiTheme="minorHAnsi" w:cs="Arial"/>
          <w:sz w:val="22"/>
          <w:szCs w:val="22"/>
        </w:rPr>
        <w:t>Will provide professional advice and/or support, directly or indirectly, to faculty and/or department based upon a full understanding of a professional or specialised area of work.</w:t>
      </w:r>
    </w:p>
    <w:p w14:paraId="016C3441" w14:textId="77777777" w:rsidR="0013136F" w:rsidRPr="004E5DD4" w:rsidRDefault="0CE04094" w:rsidP="646DCD1E">
      <w:pPr>
        <w:pStyle w:val="ListParagraph"/>
        <w:numPr>
          <w:ilvl w:val="0"/>
          <w:numId w:val="22"/>
        </w:numPr>
        <w:ind w:left="709" w:hanging="283"/>
        <w:rPr>
          <w:rFonts w:asciiTheme="minorHAnsi" w:eastAsiaTheme="minorEastAsia" w:hAnsiTheme="minorHAnsi" w:cs="Arial"/>
          <w:sz w:val="22"/>
          <w:szCs w:val="22"/>
        </w:rPr>
      </w:pPr>
      <w:r w:rsidRPr="004E5DD4">
        <w:rPr>
          <w:rFonts w:asciiTheme="minorHAnsi" w:eastAsiaTheme="minorEastAsia" w:hAnsiTheme="minorHAnsi" w:cs="Arial"/>
          <w:sz w:val="22"/>
          <w:szCs w:val="22"/>
        </w:rPr>
        <w:t>Will have gained a professional qualification (or are working towards) and/or vocational or professional experience.</w:t>
      </w:r>
    </w:p>
    <w:p w14:paraId="03772D31" w14:textId="77777777" w:rsidR="0013136F" w:rsidRPr="004E5DD4" w:rsidRDefault="0CE04094" w:rsidP="646DCD1E">
      <w:pPr>
        <w:pStyle w:val="ListParagraph"/>
        <w:numPr>
          <w:ilvl w:val="0"/>
          <w:numId w:val="22"/>
        </w:numPr>
        <w:ind w:left="709" w:hanging="283"/>
        <w:rPr>
          <w:rFonts w:asciiTheme="minorHAnsi" w:eastAsiaTheme="minorEastAsia" w:hAnsiTheme="minorHAnsi" w:cs="Arial"/>
          <w:sz w:val="22"/>
          <w:szCs w:val="22"/>
        </w:rPr>
      </w:pPr>
      <w:r w:rsidRPr="004E5DD4">
        <w:rPr>
          <w:rFonts w:asciiTheme="minorHAnsi" w:eastAsiaTheme="minorEastAsia" w:hAnsiTheme="minorHAnsi" w:cs="Arial"/>
          <w:sz w:val="22"/>
          <w:szCs w:val="22"/>
        </w:rPr>
        <w:t>Will be expected to contribute to longer term developments within the faculty/department by giving advice and specialist support.</w:t>
      </w:r>
    </w:p>
    <w:p w14:paraId="7FD4EE25" w14:textId="77777777" w:rsidR="0013136F" w:rsidRPr="004E5DD4" w:rsidRDefault="0CE04094" w:rsidP="646DCD1E">
      <w:pPr>
        <w:pStyle w:val="ListParagraph"/>
        <w:numPr>
          <w:ilvl w:val="0"/>
          <w:numId w:val="22"/>
        </w:numPr>
        <w:ind w:left="709" w:hanging="283"/>
        <w:rPr>
          <w:rFonts w:asciiTheme="minorHAnsi" w:eastAsiaTheme="minorEastAsia" w:hAnsiTheme="minorHAnsi" w:cs="Arial"/>
          <w:sz w:val="22"/>
          <w:szCs w:val="22"/>
        </w:rPr>
      </w:pPr>
      <w:r w:rsidRPr="004E5DD4">
        <w:rPr>
          <w:rFonts w:asciiTheme="minorHAnsi" w:eastAsiaTheme="minorEastAsia" w:hAnsiTheme="minorHAnsi" w:cs="Arial"/>
          <w:sz w:val="22"/>
          <w:szCs w:val="22"/>
        </w:rPr>
        <w:t>May lead a team within the department and/or in project activity and plan, prioritise and monitor to ensure effective use of resources.</w:t>
      </w:r>
    </w:p>
    <w:p w14:paraId="4F8403CF" w14:textId="77777777" w:rsidR="0013136F" w:rsidRPr="004E5DD4" w:rsidRDefault="0CE04094" w:rsidP="646DCD1E">
      <w:pPr>
        <w:pStyle w:val="ListParagraph"/>
        <w:numPr>
          <w:ilvl w:val="0"/>
          <w:numId w:val="22"/>
        </w:numPr>
        <w:ind w:left="709" w:hanging="283"/>
        <w:rPr>
          <w:rFonts w:asciiTheme="minorHAnsi" w:eastAsiaTheme="minorEastAsia" w:hAnsiTheme="minorHAnsi" w:cs="Arial"/>
          <w:sz w:val="22"/>
          <w:szCs w:val="22"/>
        </w:rPr>
      </w:pPr>
      <w:r w:rsidRPr="004E5DD4">
        <w:rPr>
          <w:rFonts w:asciiTheme="minorHAnsi" w:eastAsiaTheme="minorEastAsia" w:hAnsiTheme="minorHAnsi" w:cs="Arial"/>
          <w:sz w:val="22"/>
          <w:szCs w:val="22"/>
        </w:rPr>
        <w:t>Will influence decisions or events by working collaboratively internally and externally to the University.</w:t>
      </w:r>
    </w:p>
    <w:p w14:paraId="5D372A30" w14:textId="77777777" w:rsidR="0013136F" w:rsidRPr="004E5DD4" w:rsidRDefault="0CE04094" w:rsidP="646DCD1E">
      <w:pPr>
        <w:pStyle w:val="ListParagraph"/>
        <w:numPr>
          <w:ilvl w:val="0"/>
          <w:numId w:val="22"/>
        </w:numPr>
        <w:ind w:left="709" w:hanging="283"/>
        <w:rPr>
          <w:rFonts w:asciiTheme="minorHAnsi" w:eastAsiaTheme="minorEastAsia" w:hAnsiTheme="minorHAnsi" w:cs="Arial"/>
          <w:sz w:val="22"/>
          <w:szCs w:val="22"/>
        </w:rPr>
      </w:pPr>
      <w:r w:rsidRPr="004E5DD4">
        <w:rPr>
          <w:rFonts w:asciiTheme="minorHAnsi" w:eastAsiaTheme="minorEastAsia" w:hAnsiTheme="minorHAnsi" w:cs="Arial"/>
          <w:sz w:val="22"/>
          <w:szCs w:val="22"/>
        </w:rPr>
        <w:t xml:space="preserve">Will evaluate and analyse information and use initiative and creativity to solve </w:t>
      </w:r>
      <w:proofErr w:type="spellStart"/>
      <w:proofErr w:type="gramStart"/>
      <w:r w:rsidRPr="004E5DD4">
        <w:rPr>
          <w:rFonts w:asciiTheme="minorHAnsi" w:eastAsiaTheme="minorEastAsia" w:hAnsiTheme="minorHAnsi" w:cs="Arial"/>
          <w:sz w:val="22"/>
          <w:szCs w:val="22"/>
        </w:rPr>
        <w:t>non standard</w:t>
      </w:r>
      <w:proofErr w:type="spellEnd"/>
      <w:proofErr w:type="gramEnd"/>
      <w:r w:rsidRPr="004E5DD4">
        <w:rPr>
          <w:rFonts w:asciiTheme="minorHAnsi" w:eastAsiaTheme="minorEastAsia" w:hAnsiTheme="minorHAnsi" w:cs="Arial"/>
          <w:sz w:val="22"/>
          <w:szCs w:val="22"/>
        </w:rPr>
        <w:t xml:space="preserve"> problems.</w:t>
      </w:r>
    </w:p>
    <w:p w14:paraId="76591366" w14:textId="77777777" w:rsidR="0013136F" w:rsidRPr="004E5DD4" w:rsidRDefault="0013136F" w:rsidP="646DCD1E">
      <w:pPr>
        <w:pStyle w:val="ListParagraph"/>
        <w:rPr>
          <w:rFonts w:asciiTheme="minorHAnsi" w:hAnsiTheme="minorHAnsi" w:cs="Arial"/>
          <w:sz w:val="22"/>
          <w:szCs w:val="22"/>
        </w:rPr>
      </w:pPr>
    </w:p>
    <w:p w14:paraId="535DB055" w14:textId="77777777" w:rsidR="0013136F" w:rsidRPr="004E5DD4" w:rsidRDefault="0CE04094" w:rsidP="646DCD1E">
      <w:pPr>
        <w:rPr>
          <w:rFonts w:cs="Arial"/>
          <w:b/>
          <w:bCs/>
        </w:rPr>
      </w:pPr>
      <w:r w:rsidRPr="004E5DD4">
        <w:rPr>
          <w:rFonts w:cs="Arial"/>
          <w:b/>
          <w:bCs/>
        </w:rPr>
        <w:t>Main Work Activities</w:t>
      </w:r>
    </w:p>
    <w:p w14:paraId="14C7D246" w14:textId="77777777" w:rsidR="0013136F" w:rsidRPr="004E5DD4" w:rsidRDefault="0CE04094" w:rsidP="646DCD1E">
      <w:pPr>
        <w:spacing w:after="0"/>
        <w:rPr>
          <w:rFonts w:eastAsia="Times New Roman"/>
          <w:b/>
          <w:bCs/>
        </w:rPr>
      </w:pPr>
      <w:r w:rsidRPr="004E5DD4">
        <w:rPr>
          <w:rFonts w:eastAsiaTheme="majorEastAsia" w:cs="Arial"/>
          <w:b/>
          <w:bCs/>
        </w:rPr>
        <w:t>Communication</w:t>
      </w:r>
    </w:p>
    <w:p w14:paraId="3876FD6F" w14:textId="7F7D9E6B" w:rsidR="0013136F" w:rsidRPr="004E5DD4" w:rsidRDefault="0CE04094"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 xml:space="preserve">Respond to queries from staff, students and prospective students in relation </w:t>
      </w:r>
      <w:r w:rsidR="15D0BA25" w:rsidRPr="004E5DD4">
        <w:rPr>
          <w:rFonts w:asciiTheme="minorHAnsi" w:eastAsiaTheme="minorEastAsia" w:hAnsiTheme="minorHAnsi" w:cs="Arial"/>
          <w:sz w:val="22"/>
          <w:szCs w:val="22"/>
        </w:rPr>
        <w:t xml:space="preserve">to </w:t>
      </w:r>
      <w:r w:rsidR="1CE077A6" w:rsidRPr="004E5DD4">
        <w:rPr>
          <w:rFonts w:asciiTheme="minorHAnsi" w:eastAsiaTheme="minorEastAsia" w:hAnsiTheme="minorHAnsi" w:cs="Arial"/>
          <w:sz w:val="22"/>
          <w:szCs w:val="22"/>
        </w:rPr>
        <w:t>disability</w:t>
      </w:r>
      <w:r w:rsidR="772C8967" w:rsidRPr="004E5DD4">
        <w:rPr>
          <w:rFonts w:asciiTheme="minorHAnsi" w:eastAsiaTheme="minorEastAsia" w:hAnsiTheme="minorHAnsi" w:cs="Arial"/>
          <w:sz w:val="22"/>
          <w:szCs w:val="22"/>
        </w:rPr>
        <w:t xml:space="preserve"> support</w:t>
      </w:r>
      <w:r w:rsidRPr="004E5DD4">
        <w:rPr>
          <w:rFonts w:asciiTheme="minorHAnsi" w:eastAsiaTheme="minorEastAsia" w:hAnsiTheme="minorHAnsi" w:cs="Arial"/>
          <w:sz w:val="22"/>
          <w:szCs w:val="22"/>
        </w:rPr>
        <w:t xml:space="preserve"> and reasonable adjustments.</w:t>
      </w:r>
    </w:p>
    <w:p w14:paraId="39EDB086" w14:textId="1B1E85B4" w:rsidR="31488E02" w:rsidRPr="004E5DD4" w:rsidRDefault="31488E02"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Work with individual students to ensure the effective implementation of their reasonable adjustments and support needs on the programme and whilst on clinical placement,</w:t>
      </w:r>
    </w:p>
    <w:p w14:paraId="4A7451D6" w14:textId="33A71440" w:rsidR="0013136F" w:rsidRPr="004E5DD4" w:rsidRDefault="0CE04094"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 xml:space="preserve">Write </w:t>
      </w:r>
      <w:r w:rsidR="3C3804FD" w:rsidRPr="004E5DD4">
        <w:rPr>
          <w:rFonts w:asciiTheme="minorHAnsi" w:eastAsiaTheme="minorEastAsia" w:hAnsiTheme="minorHAnsi" w:cs="Arial"/>
          <w:sz w:val="22"/>
          <w:szCs w:val="22"/>
        </w:rPr>
        <w:t>student</w:t>
      </w:r>
      <w:r w:rsidRPr="004E5DD4">
        <w:rPr>
          <w:rFonts w:asciiTheme="minorHAnsi" w:eastAsiaTheme="minorEastAsia" w:hAnsiTheme="minorHAnsi" w:cs="Arial"/>
          <w:sz w:val="22"/>
          <w:szCs w:val="22"/>
        </w:rPr>
        <w:t xml:space="preserve"> case notes.</w:t>
      </w:r>
    </w:p>
    <w:p w14:paraId="6DBA7044" w14:textId="1B29C415" w:rsidR="0013136F" w:rsidRPr="004E5DD4" w:rsidRDefault="0CE04094"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Write annual reports.</w:t>
      </w:r>
    </w:p>
    <w:p w14:paraId="1AE6E486" w14:textId="77777777" w:rsidR="0013136F" w:rsidRPr="004E5DD4" w:rsidRDefault="0013136F" w:rsidP="646DCD1E">
      <w:pPr>
        <w:spacing w:after="0" w:line="240" w:lineRule="auto"/>
        <w:ind w:left="360"/>
        <w:rPr>
          <w:rFonts w:cs="Arial"/>
          <w:b/>
          <w:bCs/>
        </w:rPr>
      </w:pPr>
    </w:p>
    <w:p w14:paraId="65C30510" w14:textId="77777777" w:rsidR="0013136F" w:rsidRPr="004E5DD4" w:rsidRDefault="0CE04094" w:rsidP="646DCD1E">
      <w:pPr>
        <w:pStyle w:val="Heading3"/>
        <w:rPr>
          <w:rFonts w:cs="Arial"/>
          <w:sz w:val="22"/>
          <w:szCs w:val="22"/>
        </w:rPr>
      </w:pPr>
      <w:r w:rsidRPr="004E5DD4">
        <w:rPr>
          <w:rFonts w:cs="Arial"/>
          <w:sz w:val="22"/>
          <w:szCs w:val="22"/>
        </w:rPr>
        <w:t>Teamwork and Motivation</w:t>
      </w:r>
    </w:p>
    <w:p w14:paraId="1F43C694" w14:textId="77777777" w:rsidR="0013136F" w:rsidRPr="004E5DD4" w:rsidRDefault="0CE04094"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May be required to supervise the work of others.</w:t>
      </w:r>
    </w:p>
    <w:p w14:paraId="2FA19CD8" w14:textId="77777777" w:rsidR="0013136F" w:rsidRPr="004E5DD4" w:rsidRDefault="0CE04094"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Provides advice and guidance to other members of the team.</w:t>
      </w:r>
    </w:p>
    <w:p w14:paraId="2325E1C8" w14:textId="77777777" w:rsidR="0013136F" w:rsidRPr="004E5DD4" w:rsidRDefault="0013136F" w:rsidP="646DCD1E">
      <w:pPr>
        <w:spacing w:after="0" w:line="240" w:lineRule="auto"/>
        <w:rPr>
          <w:rFonts w:cs="Arial"/>
          <w:b/>
          <w:bCs/>
        </w:rPr>
      </w:pPr>
    </w:p>
    <w:p w14:paraId="289FD117" w14:textId="77777777" w:rsidR="0013136F" w:rsidRPr="004E5DD4" w:rsidRDefault="0CE04094" w:rsidP="646DCD1E">
      <w:pPr>
        <w:spacing w:after="0"/>
        <w:rPr>
          <w:rFonts w:eastAsiaTheme="majorEastAsia" w:cs="Arial"/>
          <w:b/>
          <w:bCs/>
        </w:rPr>
      </w:pPr>
      <w:r w:rsidRPr="004E5DD4">
        <w:rPr>
          <w:rFonts w:eastAsiaTheme="majorEastAsia" w:cs="Arial"/>
          <w:b/>
          <w:bCs/>
        </w:rPr>
        <w:t>Liaison and Networking</w:t>
      </w:r>
    </w:p>
    <w:p w14:paraId="2A1C1ACC" w14:textId="6D27087F" w:rsidR="0013136F" w:rsidRPr="004E5DD4" w:rsidRDefault="0CE04094"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 xml:space="preserve">Raise awareness amongst staff and students of the impact of </w:t>
      </w:r>
      <w:r w:rsidR="6066BA4A" w:rsidRPr="004E5DD4">
        <w:rPr>
          <w:rFonts w:asciiTheme="minorHAnsi" w:eastAsiaTheme="minorEastAsia" w:hAnsiTheme="minorHAnsi" w:cs="Arial"/>
          <w:sz w:val="22"/>
          <w:szCs w:val="22"/>
        </w:rPr>
        <w:t>disability</w:t>
      </w:r>
    </w:p>
    <w:p w14:paraId="056E342E" w14:textId="5E67DA87" w:rsidR="0013136F" w:rsidRPr="004E5DD4" w:rsidRDefault="0CE04094"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 xml:space="preserve">Provide consultation and support to staff within the University working with students with </w:t>
      </w:r>
      <w:r w:rsidR="711D5CDF" w:rsidRPr="004E5DD4">
        <w:rPr>
          <w:rFonts w:asciiTheme="minorHAnsi" w:eastAsiaTheme="minorEastAsia" w:hAnsiTheme="minorHAnsi" w:cs="Arial"/>
          <w:sz w:val="22"/>
          <w:szCs w:val="22"/>
        </w:rPr>
        <w:t>a disability</w:t>
      </w:r>
      <w:r w:rsidRPr="004E5DD4">
        <w:rPr>
          <w:rFonts w:asciiTheme="minorHAnsi" w:eastAsiaTheme="minorEastAsia" w:hAnsiTheme="minorHAnsi" w:cs="Arial"/>
          <w:sz w:val="22"/>
          <w:szCs w:val="22"/>
        </w:rPr>
        <w:t xml:space="preserve"> </w:t>
      </w:r>
    </w:p>
    <w:p w14:paraId="14288112" w14:textId="77777777" w:rsidR="0013136F" w:rsidRPr="004E5DD4" w:rsidRDefault="0013136F" w:rsidP="646DCD1E">
      <w:pPr>
        <w:spacing w:after="0" w:line="240" w:lineRule="auto"/>
        <w:rPr>
          <w:rFonts w:cs="Arial"/>
          <w:b/>
          <w:bCs/>
        </w:rPr>
      </w:pPr>
    </w:p>
    <w:p w14:paraId="3FEF3FE0" w14:textId="77777777" w:rsidR="0013136F" w:rsidRPr="004E5DD4" w:rsidRDefault="0CE04094" w:rsidP="646DCD1E">
      <w:pPr>
        <w:pStyle w:val="Heading3"/>
        <w:rPr>
          <w:rFonts w:cs="Arial"/>
          <w:sz w:val="22"/>
          <w:szCs w:val="22"/>
        </w:rPr>
      </w:pPr>
      <w:r w:rsidRPr="004E5DD4">
        <w:rPr>
          <w:rFonts w:cs="Arial"/>
          <w:sz w:val="22"/>
          <w:szCs w:val="22"/>
        </w:rPr>
        <w:t>Service Delivery</w:t>
      </w:r>
    </w:p>
    <w:p w14:paraId="2825F990" w14:textId="3C16D318" w:rsidR="0013136F" w:rsidRPr="004E5DD4" w:rsidRDefault="0CE04094"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 xml:space="preserve">Contribute to the formulation of policies, procedures and good practice in relation to students with </w:t>
      </w:r>
      <w:r w:rsidR="0D084917" w:rsidRPr="004E5DD4">
        <w:rPr>
          <w:rFonts w:asciiTheme="minorHAnsi" w:eastAsiaTheme="minorEastAsia" w:hAnsiTheme="minorHAnsi" w:cs="Arial"/>
          <w:sz w:val="22"/>
          <w:szCs w:val="22"/>
        </w:rPr>
        <w:t>disabilities and support needs</w:t>
      </w:r>
      <w:r w:rsidRPr="004E5DD4">
        <w:rPr>
          <w:rFonts w:asciiTheme="minorHAnsi" w:eastAsiaTheme="minorEastAsia" w:hAnsiTheme="minorHAnsi" w:cs="Arial"/>
          <w:sz w:val="22"/>
          <w:szCs w:val="22"/>
        </w:rPr>
        <w:t>.</w:t>
      </w:r>
    </w:p>
    <w:p w14:paraId="77ADED89" w14:textId="77777777" w:rsidR="0013136F" w:rsidRPr="004E5DD4" w:rsidRDefault="0013136F" w:rsidP="646DCD1E">
      <w:pPr>
        <w:spacing w:after="0" w:line="240" w:lineRule="auto"/>
        <w:ind w:left="360"/>
        <w:rPr>
          <w:rFonts w:cs="Arial"/>
        </w:rPr>
      </w:pPr>
    </w:p>
    <w:p w14:paraId="33CC6CE1" w14:textId="77777777" w:rsidR="0013136F" w:rsidRPr="004E5DD4" w:rsidRDefault="0CE04094" w:rsidP="646DCD1E">
      <w:pPr>
        <w:pStyle w:val="Heading3"/>
        <w:rPr>
          <w:rFonts w:cs="Arial"/>
          <w:sz w:val="22"/>
          <w:szCs w:val="22"/>
        </w:rPr>
      </w:pPr>
      <w:r w:rsidRPr="004E5DD4">
        <w:rPr>
          <w:rFonts w:cs="Arial"/>
          <w:sz w:val="22"/>
          <w:szCs w:val="22"/>
        </w:rPr>
        <w:t>Planning and Organisation</w:t>
      </w:r>
    </w:p>
    <w:p w14:paraId="6C9C7311" w14:textId="77777777" w:rsidR="0013136F" w:rsidRPr="004E5DD4" w:rsidRDefault="0CE04094"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 xml:space="preserve">Organise and represent the area and University at events. </w:t>
      </w:r>
    </w:p>
    <w:p w14:paraId="490FCFDC" w14:textId="77777777" w:rsidR="0013136F" w:rsidRPr="004E5DD4" w:rsidRDefault="0CE04094"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Plan and monitor the work of others.</w:t>
      </w:r>
    </w:p>
    <w:p w14:paraId="16F32E19" w14:textId="77777777" w:rsidR="0013136F" w:rsidRPr="004E5DD4" w:rsidRDefault="0CE04094"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Co-ordinate departmental processes in conjunction with senior colleagues.</w:t>
      </w:r>
    </w:p>
    <w:p w14:paraId="4AF5CA94" w14:textId="77777777" w:rsidR="0013136F" w:rsidRPr="004E5DD4" w:rsidRDefault="0CE04094"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 xml:space="preserve">Contribute to the </w:t>
      </w:r>
      <w:proofErr w:type="gramStart"/>
      <w:r w:rsidRPr="004E5DD4">
        <w:rPr>
          <w:rFonts w:asciiTheme="minorHAnsi" w:eastAsiaTheme="minorEastAsia" w:hAnsiTheme="minorHAnsi" w:cs="Arial"/>
          <w:sz w:val="22"/>
          <w:szCs w:val="22"/>
        </w:rPr>
        <w:t>longer term</w:t>
      </w:r>
      <w:proofErr w:type="gramEnd"/>
      <w:r w:rsidRPr="004E5DD4">
        <w:rPr>
          <w:rFonts w:asciiTheme="minorHAnsi" w:eastAsiaTheme="minorEastAsia" w:hAnsiTheme="minorHAnsi" w:cs="Arial"/>
          <w:sz w:val="22"/>
          <w:szCs w:val="22"/>
        </w:rPr>
        <w:t xml:space="preserve"> operational planning of the Faculty/Department.</w:t>
      </w:r>
    </w:p>
    <w:p w14:paraId="7702863B" w14:textId="77777777" w:rsidR="0013136F" w:rsidRPr="004E5DD4" w:rsidRDefault="0013136F" w:rsidP="646DCD1E">
      <w:pPr>
        <w:pStyle w:val="ListParagraph"/>
        <w:ind w:left="360"/>
        <w:rPr>
          <w:rFonts w:asciiTheme="minorHAnsi" w:hAnsiTheme="minorHAnsi" w:cs="Arial"/>
          <w:sz w:val="22"/>
          <w:szCs w:val="22"/>
        </w:rPr>
      </w:pPr>
    </w:p>
    <w:p w14:paraId="01681E0D" w14:textId="77777777" w:rsidR="0013136F" w:rsidRPr="004E5DD4" w:rsidRDefault="0CE04094" w:rsidP="646DCD1E">
      <w:pPr>
        <w:pStyle w:val="Heading3"/>
        <w:rPr>
          <w:rFonts w:cs="Arial"/>
          <w:sz w:val="22"/>
          <w:szCs w:val="22"/>
        </w:rPr>
      </w:pPr>
      <w:r w:rsidRPr="004E5DD4">
        <w:rPr>
          <w:rFonts w:cs="Arial"/>
          <w:sz w:val="22"/>
          <w:szCs w:val="22"/>
        </w:rPr>
        <w:t>Analysis/Reporting</w:t>
      </w:r>
    </w:p>
    <w:p w14:paraId="16162905" w14:textId="77777777" w:rsidR="0013136F" w:rsidRPr="004E5DD4" w:rsidRDefault="0CE04094"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Collect and analyse statistical information on service usage and client issues.</w:t>
      </w:r>
    </w:p>
    <w:p w14:paraId="074E4275" w14:textId="77777777" w:rsidR="0013136F" w:rsidRPr="004E5DD4" w:rsidRDefault="0CE04094"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Monitor and analyse trends in the general health of the University population.</w:t>
      </w:r>
    </w:p>
    <w:p w14:paraId="7FCD9625" w14:textId="77777777" w:rsidR="0013136F" w:rsidRPr="004E5DD4" w:rsidRDefault="0013136F" w:rsidP="646DCD1E">
      <w:pPr>
        <w:pStyle w:val="ListParagraph"/>
        <w:widowControl w:val="0"/>
        <w:ind w:left="360"/>
        <w:rPr>
          <w:rFonts w:asciiTheme="minorHAnsi" w:eastAsiaTheme="minorEastAsia" w:hAnsiTheme="minorHAnsi" w:cs="Arial"/>
          <w:sz w:val="22"/>
          <w:szCs w:val="22"/>
        </w:rPr>
      </w:pPr>
    </w:p>
    <w:p w14:paraId="2CB349BD" w14:textId="056BA1BE" w:rsidR="0013136F" w:rsidRPr="004E5DD4" w:rsidRDefault="0CE04094" w:rsidP="646DCD1E">
      <w:pPr>
        <w:pStyle w:val="Heading3"/>
        <w:rPr>
          <w:rFonts w:cs="Arial"/>
          <w:sz w:val="22"/>
          <w:szCs w:val="22"/>
        </w:rPr>
      </w:pPr>
      <w:r w:rsidRPr="004E5DD4">
        <w:rPr>
          <w:rFonts w:cs="Arial"/>
          <w:sz w:val="22"/>
          <w:szCs w:val="22"/>
        </w:rPr>
        <w:t>Teaching and Learning</w:t>
      </w:r>
    </w:p>
    <w:p w14:paraId="681D9A89" w14:textId="332F8337" w:rsidR="7ADCEA2E" w:rsidRPr="004E5DD4" w:rsidRDefault="7ADCEA2E" w:rsidP="646DCD1E">
      <w:pPr>
        <w:pStyle w:val="ListParagraph"/>
        <w:numPr>
          <w:ilvl w:val="0"/>
          <w:numId w:val="24"/>
        </w:numPr>
        <w:ind w:left="357" w:hanging="357"/>
        <w:rPr>
          <w:rFonts w:asciiTheme="minorHAnsi" w:eastAsiaTheme="minorEastAsia" w:hAnsiTheme="minorHAnsi" w:cs="Arial"/>
          <w:sz w:val="22"/>
          <w:szCs w:val="22"/>
        </w:rPr>
      </w:pPr>
      <w:r w:rsidRPr="004E5DD4">
        <w:rPr>
          <w:rFonts w:asciiTheme="minorHAnsi" w:eastAsiaTheme="minorEastAsia" w:hAnsiTheme="minorHAnsi" w:cs="Arial"/>
          <w:sz w:val="22"/>
          <w:szCs w:val="22"/>
        </w:rPr>
        <w:t xml:space="preserve">Ensure the reasonable adjustments and support needs of students are considered in programme </w:t>
      </w:r>
      <w:r w:rsidR="2C87E187" w:rsidRPr="004E5DD4">
        <w:rPr>
          <w:rFonts w:asciiTheme="minorHAnsi" w:eastAsiaTheme="minorEastAsia" w:hAnsiTheme="minorHAnsi" w:cs="Arial"/>
          <w:sz w:val="22"/>
          <w:szCs w:val="22"/>
        </w:rPr>
        <w:t>assessment</w:t>
      </w:r>
      <w:r w:rsidRPr="004E5DD4">
        <w:rPr>
          <w:rFonts w:asciiTheme="minorHAnsi" w:eastAsiaTheme="minorEastAsia" w:hAnsiTheme="minorHAnsi" w:cs="Arial"/>
          <w:sz w:val="22"/>
          <w:szCs w:val="22"/>
        </w:rPr>
        <w:t xml:space="preserve"> and delivery</w:t>
      </w:r>
      <w:r w:rsidR="6867702E" w:rsidRPr="004E5DD4">
        <w:rPr>
          <w:rFonts w:asciiTheme="minorHAnsi" w:eastAsiaTheme="minorEastAsia" w:hAnsiTheme="minorHAnsi" w:cs="Arial"/>
          <w:sz w:val="22"/>
          <w:szCs w:val="22"/>
        </w:rPr>
        <w:t>, including in the support given to students in clinical learning environments.</w:t>
      </w:r>
    </w:p>
    <w:p w14:paraId="2886ECCA" w14:textId="176809AE" w:rsidR="0013136F" w:rsidRPr="004E5DD4" w:rsidRDefault="0013136F" w:rsidP="646DCD1E">
      <w:pPr>
        <w:spacing w:after="0" w:line="240" w:lineRule="atLeast"/>
        <w:ind w:left="360"/>
        <w:rPr>
          <w:rFonts w:cs="Arial"/>
        </w:rPr>
      </w:pPr>
    </w:p>
    <w:p w14:paraId="47CC6718" w14:textId="77777777" w:rsidR="0013136F" w:rsidRPr="004E5DD4" w:rsidRDefault="0CE04094" w:rsidP="646DCD1E">
      <w:pPr>
        <w:pStyle w:val="Heading3"/>
        <w:rPr>
          <w:rFonts w:cs="Arial"/>
          <w:sz w:val="22"/>
          <w:szCs w:val="22"/>
        </w:rPr>
      </w:pPr>
      <w:proofErr w:type="gramStart"/>
      <w:r w:rsidRPr="004E5DD4">
        <w:rPr>
          <w:rFonts w:cs="Arial"/>
          <w:sz w:val="22"/>
          <w:szCs w:val="22"/>
        </w:rPr>
        <w:t>Additionally</w:t>
      </w:r>
      <w:proofErr w:type="gramEnd"/>
      <w:r w:rsidRPr="004E5DD4">
        <w:rPr>
          <w:rFonts w:cs="Arial"/>
          <w:sz w:val="22"/>
          <w:szCs w:val="22"/>
        </w:rPr>
        <w:t xml:space="preserve"> the post holder will be required to:</w:t>
      </w:r>
    </w:p>
    <w:p w14:paraId="3E0D0538" w14:textId="77777777" w:rsidR="0013136F" w:rsidRPr="004E5DD4" w:rsidRDefault="0CE04094" w:rsidP="646DCD1E">
      <w:pPr>
        <w:pStyle w:val="ListParagraph"/>
        <w:numPr>
          <w:ilvl w:val="0"/>
          <w:numId w:val="19"/>
        </w:numPr>
        <w:rPr>
          <w:rFonts w:asciiTheme="minorHAnsi" w:hAnsiTheme="minorHAnsi" w:cs="Arial"/>
          <w:sz w:val="22"/>
          <w:szCs w:val="22"/>
        </w:rPr>
      </w:pPr>
      <w:r w:rsidRPr="004E5DD4">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40D45B63" w14:textId="77777777" w:rsidR="0013136F" w:rsidRPr="004E5DD4" w:rsidRDefault="0CE04094" w:rsidP="646DCD1E">
      <w:pPr>
        <w:pStyle w:val="ListParagraph"/>
        <w:numPr>
          <w:ilvl w:val="0"/>
          <w:numId w:val="19"/>
        </w:numPr>
        <w:spacing w:line="240" w:lineRule="exact"/>
        <w:ind w:left="357" w:hanging="357"/>
        <w:rPr>
          <w:rFonts w:asciiTheme="minorHAnsi" w:hAnsiTheme="minorHAnsi" w:cs="Arial"/>
          <w:b/>
          <w:bCs/>
          <w:sz w:val="22"/>
          <w:szCs w:val="22"/>
        </w:rPr>
      </w:pPr>
      <w:r w:rsidRPr="004E5DD4">
        <w:rPr>
          <w:rFonts w:asciiTheme="minorHAnsi" w:hAnsiTheme="minorHAnsi" w:cs="Arial"/>
          <w:sz w:val="22"/>
          <w:szCs w:val="22"/>
        </w:rPr>
        <w:t>Show a commitment to diversity, equal opportunities and anti-discriminatory practices This includes undertaking mandatory equality and diversity training.</w:t>
      </w:r>
    </w:p>
    <w:p w14:paraId="4F6B98C3" w14:textId="77777777" w:rsidR="0013136F" w:rsidRPr="004E5DD4" w:rsidRDefault="0CE04094" w:rsidP="646DCD1E">
      <w:pPr>
        <w:pStyle w:val="ListParagraph"/>
        <w:numPr>
          <w:ilvl w:val="0"/>
          <w:numId w:val="19"/>
        </w:numPr>
        <w:spacing w:line="240" w:lineRule="exact"/>
        <w:ind w:left="357" w:hanging="357"/>
        <w:rPr>
          <w:rFonts w:asciiTheme="minorHAnsi" w:hAnsiTheme="minorHAnsi" w:cs="Arial"/>
          <w:b/>
          <w:bCs/>
          <w:sz w:val="22"/>
          <w:szCs w:val="22"/>
        </w:rPr>
      </w:pPr>
      <w:r w:rsidRPr="004E5DD4">
        <w:rPr>
          <w:rFonts w:asciiTheme="minorHAnsi" w:hAnsiTheme="minorHAnsi" w:cs="Arial"/>
          <w:sz w:val="22"/>
          <w:szCs w:val="22"/>
        </w:rPr>
        <w:t>Comply with University regulations, policies and procedures.</w:t>
      </w:r>
    </w:p>
    <w:p w14:paraId="1342AAD9" w14:textId="0C1DF204" w:rsidR="004E5DD4" w:rsidRDefault="004E5DD4">
      <w:pPr>
        <w:rPr>
          <w:rFonts w:cs="Arial"/>
          <w:i/>
          <w:iCs/>
          <w:highlight w:val="yellow"/>
        </w:rPr>
      </w:pPr>
      <w:r>
        <w:rPr>
          <w:rFonts w:cs="Arial"/>
          <w:i/>
          <w:iCs/>
          <w:highlight w:val="yellow"/>
        </w:rPr>
        <w:br w:type="page"/>
      </w:r>
    </w:p>
    <w:p w14:paraId="73DA3ECB" w14:textId="77777777" w:rsidR="0013136F" w:rsidRPr="002E67D5" w:rsidRDefault="0013136F" w:rsidP="646DCD1E">
      <w:pPr>
        <w:rPr>
          <w:rFonts w:cs="Arial"/>
          <w:i/>
          <w:iCs/>
          <w:highlight w:val="yellow"/>
        </w:rPr>
      </w:pPr>
    </w:p>
    <w:sdt>
      <w:sdtPr>
        <w:rPr>
          <w:rFonts w:ascii="Times New Roman" w:eastAsia="Times New Roman" w:hAnsi="Times New Roman" w:cs="Arial"/>
          <w:b/>
          <w:bCs/>
          <w:sz w:val="24"/>
          <w:szCs w:val="24"/>
          <w:highlight w:val="yellow"/>
        </w:rPr>
        <w:id w:val="6565208"/>
        <w:lock w:val="sdtContentLocked"/>
        <w:placeholder>
          <w:docPart w:val="7A3A08E4DE41440A97D2C7182D3F7FFA"/>
        </w:placeholder>
      </w:sdtPr>
      <w:sdtEndPr>
        <w:rPr>
          <w:b w:val="0"/>
          <w:bCs w:val="0"/>
          <w:color w:val="000000"/>
        </w:rPr>
      </w:sdtEndPr>
      <w:sdtContent>
        <w:p w14:paraId="7FA10565" w14:textId="77777777" w:rsidR="00393F16" w:rsidRPr="002E67D5" w:rsidRDefault="00393F16" w:rsidP="646DCD1E">
          <w:pPr>
            <w:spacing w:after="0" w:line="240" w:lineRule="auto"/>
            <w:rPr>
              <w:rFonts w:cs="Arial"/>
              <w:b/>
              <w:bCs/>
              <w:highlight w:val="yellow"/>
            </w:rPr>
          </w:pPr>
          <w:r w:rsidRPr="646DCD1E">
            <w:rPr>
              <w:rFonts w:cs="Arial"/>
              <w:b/>
              <w:bCs/>
            </w:rPr>
            <w:t>COMPETENCY SPECIFICATION</w:t>
          </w:r>
        </w:p>
        <w:p w14:paraId="5F58E73B" w14:textId="77777777" w:rsidR="00393F16" w:rsidRPr="002E67D5" w:rsidRDefault="00393F16" w:rsidP="646DCD1E">
          <w:pPr>
            <w:shd w:val="clear" w:color="auto" w:fill="DBE5F1" w:themeFill="accent1" w:themeFillTint="33"/>
            <w:spacing w:after="0" w:line="240" w:lineRule="auto"/>
            <w:rPr>
              <w:rFonts w:cs="Arial"/>
              <w:highlight w:val="yellow"/>
            </w:rPr>
          </w:pPr>
          <w:r w:rsidRPr="646DCD1E">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70AB9FDE" w14:textId="77777777" w:rsidR="00DC67DC" w:rsidRPr="002E67D5" w:rsidRDefault="00DC67DC" w:rsidP="646DCD1E">
          <w:pPr>
            <w:spacing w:after="0" w:line="240" w:lineRule="auto"/>
            <w:rPr>
              <w:rFonts w:cs="Arial"/>
              <w:highlight w:val="yellow"/>
            </w:rPr>
          </w:pPr>
        </w:p>
        <w:p w14:paraId="0320F4E6" w14:textId="77777777" w:rsidR="00DC67DC" w:rsidRPr="002E67D5" w:rsidRDefault="00FC5808" w:rsidP="646DCD1E">
          <w:pPr>
            <w:pStyle w:val="NormalWeb"/>
            <w:shd w:val="clear" w:color="auto" w:fill="B8CCE4" w:themeFill="accent1" w:themeFillTint="66"/>
            <w:spacing w:before="0" w:beforeAutospacing="0" w:after="0" w:afterAutospacing="0"/>
            <w:rPr>
              <w:rFonts w:asciiTheme="minorHAnsi" w:hAnsiTheme="minorHAnsi" w:cs="Arial"/>
              <w:sz w:val="22"/>
              <w:szCs w:val="22"/>
              <w:highlight w:val="yellow"/>
            </w:rPr>
          </w:pPr>
          <w:r w:rsidRPr="646DCD1E">
            <w:rPr>
              <w:rFonts w:asciiTheme="minorHAnsi" w:hAnsiTheme="minorHAnsi" w:cs="Arial"/>
              <w:b/>
              <w:bCs/>
              <w:sz w:val="22"/>
              <w:szCs w:val="22"/>
            </w:rPr>
            <w:t>The Competencies set out below are essential and are core requirements</w:t>
          </w:r>
          <w:r w:rsidRPr="646DCD1E">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225FC8BD" w14:textId="77777777" w:rsidR="00DC67DC" w:rsidRPr="002E67D5" w:rsidRDefault="00DC67DC" w:rsidP="646DCD1E">
      <w:pPr>
        <w:pStyle w:val="NormalWeb"/>
        <w:spacing w:before="0" w:beforeAutospacing="0" w:after="0" w:afterAutospacing="0"/>
        <w:rPr>
          <w:rFonts w:asciiTheme="minorHAnsi" w:hAnsiTheme="minorHAnsi" w:cs="Arial"/>
          <w:b/>
          <w:bCs/>
          <w:sz w:val="22"/>
          <w:szCs w:val="22"/>
          <w:highlight w:val="yellow"/>
        </w:rPr>
      </w:pPr>
    </w:p>
    <w:p w14:paraId="7EC45A57" w14:textId="77777777" w:rsidR="00FC5808" w:rsidRPr="002E67D5" w:rsidRDefault="00FC5808" w:rsidP="646DCD1E">
      <w:pPr>
        <w:pStyle w:val="NormalWeb"/>
        <w:spacing w:before="0" w:beforeAutospacing="0" w:after="0" w:afterAutospacing="0"/>
        <w:rPr>
          <w:rFonts w:asciiTheme="minorHAnsi" w:hAnsiTheme="minorHAnsi" w:cs="Arial"/>
          <w:b/>
          <w:bCs/>
          <w:i/>
          <w:iCs/>
          <w:sz w:val="22"/>
          <w:szCs w:val="22"/>
          <w:highlight w:val="yellow"/>
        </w:rPr>
      </w:pPr>
    </w:p>
    <w:p w14:paraId="4DCAAE05" w14:textId="77777777" w:rsidR="00FC5808" w:rsidRPr="002E67D5" w:rsidRDefault="00FC5808" w:rsidP="646DCD1E">
      <w:pPr>
        <w:shd w:val="clear" w:color="auto" w:fill="DBE5F1" w:themeFill="accent1" w:themeFillTint="33"/>
        <w:tabs>
          <w:tab w:val="left" w:pos="6427"/>
        </w:tabs>
        <w:rPr>
          <w:rFonts w:cs="Arial"/>
          <w:b/>
          <w:bCs/>
        </w:rPr>
      </w:pPr>
      <w:r w:rsidRPr="646DCD1E">
        <w:rPr>
          <w:rFonts w:cs="Arial"/>
          <w:b/>
          <w:bCs/>
        </w:rPr>
        <w:t>Competency</w:t>
      </w:r>
      <w:r>
        <w:tab/>
      </w:r>
      <w:r w:rsidRPr="646DCD1E">
        <w:rPr>
          <w:rFonts w:cs="Arial"/>
          <w:b/>
          <w:bCs/>
        </w:rPr>
        <w:t>Identified by</w:t>
      </w:r>
    </w:p>
    <w:p w14:paraId="7382DDBD" w14:textId="77777777" w:rsidR="006E0172" w:rsidRPr="002E67D5" w:rsidRDefault="00393F16" w:rsidP="646DCD1E">
      <w:pPr>
        <w:pStyle w:val="NormalWeb"/>
        <w:spacing w:before="0" w:beforeAutospacing="0" w:after="0" w:afterAutospacing="0"/>
        <w:rPr>
          <w:rFonts w:asciiTheme="minorHAnsi" w:hAnsiTheme="minorHAnsi" w:cs="Arial"/>
          <w:sz w:val="22"/>
          <w:szCs w:val="22"/>
        </w:rPr>
      </w:pPr>
      <w:r w:rsidRPr="646DCD1E">
        <w:rPr>
          <w:rFonts w:asciiTheme="minorHAnsi" w:hAnsiTheme="minorHAnsi" w:cs="Arial"/>
          <w:b/>
          <w:bCs/>
          <w:sz w:val="22"/>
          <w:szCs w:val="22"/>
        </w:rPr>
        <w:t>Knowledge and Experience</w:t>
      </w:r>
      <w:r w:rsidR="00DC67DC" w:rsidRPr="646DCD1E">
        <w:rPr>
          <w:rFonts w:asciiTheme="minorHAnsi" w:hAnsiTheme="minorHAnsi"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2"/>
        <w:gridCol w:w="2734"/>
      </w:tblGrid>
      <w:tr w:rsidR="00FC5808" w:rsidRPr="002E67D5" w14:paraId="535A4BE0" w14:textId="77777777" w:rsidTr="646DCD1E">
        <w:tc>
          <w:tcPr>
            <w:tcW w:w="6487" w:type="dxa"/>
          </w:tcPr>
          <w:p w14:paraId="7E819963" w14:textId="77777777" w:rsidR="00FC5808" w:rsidRPr="002E67D5" w:rsidRDefault="00FC5808" w:rsidP="646DCD1E">
            <w:pPr>
              <w:rPr>
                <w:rFonts w:cs="Arial"/>
              </w:rPr>
            </w:pPr>
            <w:r w:rsidRPr="646DCD1E">
              <w:rPr>
                <w:rFonts w:cs="Arial"/>
              </w:rPr>
              <w:t>Has a degree or equivalent qualification.</w:t>
            </w:r>
            <w:r>
              <w:tab/>
            </w:r>
          </w:p>
          <w:p w14:paraId="4CE66360" w14:textId="77777777" w:rsidR="00FC5808" w:rsidRPr="002E67D5" w:rsidRDefault="00FC5808" w:rsidP="646DCD1E">
            <w:pPr>
              <w:pStyle w:val="NormalWeb"/>
              <w:spacing w:before="0" w:beforeAutospacing="0" w:after="0" w:afterAutospacing="0"/>
              <w:rPr>
                <w:rFonts w:asciiTheme="minorHAnsi" w:hAnsiTheme="minorHAnsi" w:cs="Arial"/>
                <w:sz w:val="22"/>
                <w:szCs w:val="22"/>
              </w:rPr>
            </w:pPr>
          </w:p>
        </w:tc>
        <w:tc>
          <w:tcPr>
            <w:tcW w:w="2755" w:type="dxa"/>
          </w:tcPr>
          <w:p w14:paraId="3D7F2FD1" w14:textId="77777777" w:rsidR="00FC5808" w:rsidRPr="002E67D5" w:rsidRDefault="00FC5808" w:rsidP="646DCD1E">
            <w:pPr>
              <w:pStyle w:val="NormalWeb"/>
              <w:spacing w:before="0" w:beforeAutospacing="0" w:after="0" w:afterAutospacing="0"/>
              <w:rPr>
                <w:rFonts w:asciiTheme="minorHAnsi" w:hAnsiTheme="minorHAnsi" w:cs="Arial"/>
                <w:sz w:val="22"/>
                <w:szCs w:val="22"/>
              </w:rPr>
            </w:pPr>
            <w:r w:rsidRPr="646DCD1E">
              <w:rPr>
                <w:rFonts w:asciiTheme="minorHAnsi" w:hAnsiTheme="minorHAnsi" w:cs="Arial"/>
                <w:b/>
                <w:bCs/>
                <w:sz w:val="22"/>
                <w:szCs w:val="22"/>
              </w:rPr>
              <w:t>Application/Interview</w:t>
            </w:r>
          </w:p>
        </w:tc>
      </w:tr>
      <w:tr w:rsidR="00FC5808" w:rsidRPr="002E67D5" w14:paraId="1EB5A25D" w14:textId="77777777" w:rsidTr="646DCD1E">
        <w:tc>
          <w:tcPr>
            <w:tcW w:w="6487" w:type="dxa"/>
          </w:tcPr>
          <w:p w14:paraId="7264EBA1" w14:textId="07C99995" w:rsidR="00FC5808" w:rsidRPr="002E67D5" w:rsidRDefault="00FC5808" w:rsidP="646DCD1E">
            <w:pPr>
              <w:pStyle w:val="NormalWeb"/>
              <w:spacing w:before="0" w:beforeAutospacing="0" w:after="0" w:afterAutospacing="0"/>
              <w:rPr>
                <w:rFonts w:cs="Arial"/>
              </w:rPr>
            </w:pPr>
          </w:p>
        </w:tc>
        <w:tc>
          <w:tcPr>
            <w:tcW w:w="2755" w:type="dxa"/>
          </w:tcPr>
          <w:p w14:paraId="24B068EA" w14:textId="459F2105" w:rsidR="00FC5808" w:rsidRPr="002E67D5" w:rsidRDefault="00FC5808" w:rsidP="646DCD1E">
            <w:pPr>
              <w:pStyle w:val="NormalWeb"/>
              <w:spacing w:before="0" w:beforeAutospacing="0" w:after="0" w:afterAutospacing="0"/>
              <w:rPr>
                <w:rFonts w:asciiTheme="minorHAnsi" w:hAnsiTheme="minorHAnsi" w:cs="Arial"/>
                <w:b/>
                <w:bCs/>
                <w:sz w:val="22"/>
                <w:szCs w:val="22"/>
              </w:rPr>
            </w:pPr>
          </w:p>
        </w:tc>
      </w:tr>
      <w:tr w:rsidR="00FC5808" w:rsidRPr="002E67D5" w14:paraId="3B078BAE" w14:textId="77777777" w:rsidTr="646DCD1E">
        <w:tc>
          <w:tcPr>
            <w:tcW w:w="6487" w:type="dxa"/>
          </w:tcPr>
          <w:p w14:paraId="7FEC2E4E" w14:textId="180A4251" w:rsidR="00FC5808" w:rsidRPr="002E67D5" w:rsidRDefault="00FC5808" w:rsidP="646DCD1E">
            <w:pPr>
              <w:pStyle w:val="NormalWeb"/>
              <w:spacing w:before="0" w:beforeAutospacing="0" w:after="0" w:afterAutospacing="0"/>
              <w:rPr>
                <w:rFonts w:cs="Arial"/>
              </w:rPr>
            </w:pPr>
          </w:p>
        </w:tc>
        <w:tc>
          <w:tcPr>
            <w:tcW w:w="2755" w:type="dxa"/>
          </w:tcPr>
          <w:p w14:paraId="22B9553B" w14:textId="412C68EA" w:rsidR="00FC5808" w:rsidRPr="002E67D5" w:rsidRDefault="00FC5808" w:rsidP="646DCD1E">
            <w:pPr>
              <w:pStyle w:val="NormalWeb"/>
              <w:spacing w:before="0" w:beforeAutospacing="0" w:after="0" w:afterAutospacing="0"/>
              <w:rPr>
                <w:rFonts w:asciiTheme="minorHAnsi" w:hAnsiTheme="minorHAnsi" w:cs="Arial"/>
                <w:b/>
                <w:bCs/>
                <w:sz w:val="22"/>
                <w:szCs w:val="22"/>
              </w:rPr>
            </w:pPr>
          </w:p>
        </w:tc>
      </w:tr>
      <w:tr w:rsidR="00FC5808" w:rsidRPr="002E67D5" w14:paraId="659FD43D" w14:textId="77777777" w:rsidTr="646DCD1E">
        <w:tc>
          <w:tcPr>
            <w:tcW w:w="6487" w:type="dxa"/>
          </w:tcPr>
          <w:p w14:paraId="6136C80A" w14:textId="5C141EAD" w:rsidR="00FC5808" w:rsidRPr="002E67D5" w:rsidRDefault="00FC5808" w:rsidP="646DCD1E">
            <w:pPr>
              <w:rPr>
                <w:rFonts w:cs="Arial"/>
              </w:rPr>
            </w:pPr>
            <w:r w:rsidRPr="646DCD1E">
              <w:rPr>
                <w:rFonts w:cs="Arial"/>
              </w:rPr>
              <w:t xml:space="preserve">Can demonstrate knowledge of a range of strategies that can be employed to overcome difficulties experienced by students with </w:t>
            </w:r>
            <w:r w:rsidR="05737ABD" w:rsidRPr="646DCD1E">
              <w:rPr>
                <w:rFonts w:cs="Arial"/>
              </w:rPr>
              <w:t>s</w:t>
            </w:r>
            <w:r w:rsidR="5A8A7E98" w:rsidRPr="646DCD1E">
              <w:rPr>
                <w:rFonts w:cs="Arial"/>
              </w:rPr>
              <w:t xml:space="preserve">upport needs and </w:t>
            </w:r>
            <w:r w:rsidR="553BC547" w:rsidRPr="646DCD1E">
              <w:rPr>
                <w:rFonts w:cs="Arial"/>
              </w:rPr>
              <w:t>disabilities</w:t>
            </w:r>
            <w:r w:rsidRPr="646DCD1E">
              <w:rPr>
                <w:rFonts w:cs="Arial"/>
              </w:rPr>
              <w:t xml:space="preserve"> </w:t>
            </w:r>
          </w:p>
          <w:p w14:paraId="0DA5237E" w14:textId="77777777" w:rsidR="00FC5808" w:rsidRPr="002E67D5" w:rsidRDefault="00FC5808" w:rsidP="646DCD1E">
            <w:pPr>
              <w:pStyle w:val="NormalWeb"/>
              <w:spacing w:before="0" w:beforeAutospacing="0" w:after="0" w:afterAutospacing="0"/>
              <w:rPr>
                <w:rFonts w:asciiTheme="minorHAnsi" w:hAnsiTheme="minorHAnsi" w:cs="Arial"/>
                <w:sz w:val="22"/>
                <w:szCs w:val="22"/>
              </w:rPr>
            </w:pPr>
          </w:p>
        </w:tc>
        <w:tc>
          <w:tcPr>
            <w:tcW w:w="2755" w:type="dxa"/>
          </w:tcPr>
          <w:p w14:paraId="134F55EB" w14:textId="77777777" w:rsidR="00FC5808" w:rsidRPr="002E67D5" w:rsidRDefault="00FC5808" w:rsidP="646DCD1E">
            <w:pPr>
              <w:pStyle w:val="NormalWeb"/>
              <w:spacing w:before="0" w:beforeAutospacing="0" w:after="0" w:afterAutospacing="0"/>
              <w:rPr>
                <w:rFonts w:asciiTheme="minorHAnsi" w:hAnsiTheme="minorHAnsi" w:cs="Arial"/>
                <w:sz w:val="22"/>
                <w:szCs w:val="22"/>
              </w:rPr>
            </w:pPr>
            <w:r w:rsidRPr="646DCD1E">
              <w:rPr>
                <w:rFonts w:asciiTheme="minorHAnsi" w:hAnsiTheme="minorHAnsi" w:cs="Arial"/>
                <w:b/>
                <w:bCs/>
                <w:sz w:val="22"/>
                <w:szCs w:val="22"/>
              </w:rPr>
              <w:t>Application/Interview</w:t>
            </w:r>
          </w:p>
        </w:tc>
      </w:tr>
      <w:tr w:rsidR="00FC5808" w:rsidRPr="002E67D5" w14:paraId="08CC4330" w14:textId="77777777" w:rsidTr="646DCD1E">
        <w:tc>
          <w:tcPr>
            <w:tcW w:w="6487" w:type="dxa"/>
          </w:tcPr>
          <w:p w14:paraId="3F9E0705" w14:textId="7476EB34" w:rsidR="00FC5808" w:rsidRPr="002E67D5" w:rsidRDefault="00FC5808" w:rsidP="646DCD1E">
            <w:pPr>
              <w:rPr>
                <w:rFonts w:cs="Arial"/>
              </w:rPr>
            </w:pPr>
            <w:r w:rsidRPr="646DCD1E">
              <w:rPr>
                <w:rFonts w:cs="Arial"/>
              </w:rPr>
              <w:t xml:space="preserve">Can demonstrate an understanding of the challenges of supporting students with </w:t>
            </w:r>
            <w:r w:rsidR="2B38F7D1" w:rsidRPr="646DCD1E">
              <w:rPr>
                <w:rFonts w:cs="Arial"/>
              </w:rPr>
              <w:t xml:space="preserve">disabilities and support needs </w:t>
            </w:r>
            <w:r w:rsidRPr="646DCD1E">
              <w:rPr>
                <w:rFonts w:cs="Arial"/>
              </w:rPr>
              <w:t>within a Higher Education environment.</w:t>
            </w:r>
          </w:p>
          <w:p w14:paraId="2C802302" w14:textId="77777777" w:rsidR="00FC5808" w:rsidRPr="002E67D5" w:rsidRDefault="00FC5808" w:rsidP="646DCD1E">
            <w:pPr>
              <w:pStyle w:val="NormalWeb"/>
              <w:spacing w:before="0" w:beforeAutospacing="0" w:after="0" w:afterAutospacing="0"/>
              <w:rPr>
                <w:rFonts w:asciiTheme="minorHAnsi" w:hAnsiTheme="minorHAnsi" w:cs="Arial"/>
                <w:sz w:val="22"/>
                <w:szCs w:val="22"/>
              </w:rPr>
            </w:pPr>
          </w:p>
        </w:tc>
        <w:tc>
          <w:tcPr>
            <w:tcW w:w="2755" w:type="dxa"/>
          </w:tcPr>
          <w:p w14:paraId="4ACBD58C" w14:textId="77777777" w:rsidR="00FC5808" w:rsidRPr="002E67D5" w:rsidRDefault="00FC5808" w:rsidP="646DCD1E">
            <w:pPr>
              <w:pStyle w:val="NormalWeb"/>
              <w:spacing w:before="0" w:beforeAutospacing="0" w:after="0" w:afterAutospacing="0"/>
              <w:rPr>
                <w:rFonts w:asciiTheme="minorHAnsi" w:hAnsiTheme="minorHAnsi" w:cs="Arial"/>
                <w:sz w:val="22"/>
                <w:szCs w:val="22"/>
              </w:rPr>
            </w:pPr>
            <w:r w:rsidRPr="646DCD1E">
              <w:rPr>
                <w:rFonts w:asciiTheme="minorHAnsi" w:hAnsiTheme="minorHAnsi" w:cs="Arial"/>
                <w:b/>
                <w:bCs/>
                <w:sz w:val="22"/>
                <w:szCs w:val="22"/>
              </w:rPr>
              <w:t>Application/Interview</w:t>
            </w:r>
          </w:p>
        </w:tc>
      </w:tr>
      <w:tr w:rsidR="00FC5808" w:rsidRPr="002E67D5" w14:paraId="799E9940" w14:textId="77777777" w:rsidTr="646DCD1E">
        <w:tc>
          <w:tcPr>
            <w:tcW w:w="6487" w:type="dxa"/>
          </w:tcPr>
          <w:p w14:paraId="1F3A4E6C" w14:textId="77777777" w:rsidR="00FC5808" w:rsidRPr="002E67D5" w:rsidRDefault="00FC5808" w:rsidP="646DCD1E">
            <w:pPr>
              <w:pStyle w:val="NormalWeb"/>
              <w:spacing w:before="0" w:beforeAutospacing="0" w:after="0" w:afterAutospacing="0"/>
              <w:rPr>
                <w:rFonts w:asciiTheme="minorHAnsi" w:hAnsiTheme="minorHAnsi" w:cs="Arial"/>
                <w:sz w:val="22"/>
                <w:szCs w:val="22"/>
              </w:rPr>
            </w:pPr>
            <w:r w:rsidRPr="646DCD1E">
              <w:rPr>
                <w:rFonts w:asciiTheme="minorHAnsi" w:hAnsiTheme="minorHAnsi" w:cs="Arial"/>
                <w:sz w:val="22"/>
                <w:szCs w:val="22"/>
              </w:rPr>
              <w:t>Can demonstrate IT skills including use of Word and Excel and use of the internet.</w:t>
            </w:r>
          </w:p>
          <w:p w14:paraId="1ADF51BD" w14:textId="77777777" w:rsidR="00FC5808" w:rsidRPr="002E67D5" w:rsidRDefault="00FC5808" w:rsidP="646DCD1E">
            <w:pPr>
              <w:pStyle w:val="NormalWeb"/>
              <w:spacing w:before="0" w:beforeAutospacing="0" w:after="0" w:afterAutospacing="0"/>
              <w:rPr>
                <w:rFonts w:asciiTheme="minorHAnsi" w:hAnsiTheme="minorHAnsi" w:cs="Arial"/>
                <w:sz w:val="22"/>
                <w:szCs w:val="22"/>
              </w:rPr>
            </w:pPr>
          </w:p>
        </w:tc>
        <w:tc>
          <w:tcPr>
            <w:tcW w:w="2755" w:type="dxa"/>
          </w:tcPr>
          <w:p w14:paraId="044F8499" w14:textId="77777777" w:rsidR="00FC5808" w:rsidRPr="002E67D5" w:rsidRDefault="00FC5808" w:rsidP="646DCD1E">
            <w:pPr>
              <w:pStyle w:val="NormalWeb"/>
              <w:spacing w:before="0" w:beforeAutospacing="0" w:after="0" w:afterAutospacing="0"/>
              <w:rPr>
                <w:rFonts w:asciiTheme="minorHAnsi" w:hAnsiTheme="minorHAnsi" w:cs="Arial"/>
                <w:sz w:val="22"/>
                <w:szCs w:val="22"/>
              </w:rPr>
            </w:pPr>
            <w:r w:rsidRPr="646DCD1E">
              <w:rPr>
                <w:rFonts w:asciiTheme="minorHAnsi" w:hAnsiTheme="minorHAnsi" w:cs="Arial"/>
                <w:b/>
                <w:bCs/>
                <w:sz w:val="22"/>
                <w:szCs w:val="22"/>
              </w:rPr>
              <w:t>Application/Interview</w:t>
            </w:r>
          </w:p>
        </w:tc>
      </w:tr>
      <w:tr w:rsidR="00FC5808" w:rsidRPr="002E67D5" w14:paraId="62CE27FD" w14:textId="77777777" w:rsidTr="646DCD1E">
        <w:tc>
          <w:tcPr>
            <w:tcW w:w="6487" w:type="dxa"/>
          </w:tcPr>
          <w:p w14:paraId="546A2AE1" w14:textId="5CF83EC9" w:rsidR="00FC5808" w:rsidRPr="002E67D5" w:rsidRDefault="027377AD" w:rsidP="646DCD1E">
            <w:pPr>
              <w:rPr>
                <w:rFonts w:cs="Arial"/>
              </w:rPr>
            </w:pPr>
            <w:r w:rsidRPr="646DCD1E">
              <w:rPr>
                <w:rFonts w:cs="Arial"/>
              </w:rPr>
              <w:t>Has experience of working within a safeguarding framework in an FE/HE environment.</w:t>
            </w:r>
          </w:p>
        </w:tc>
        <w:tc>
          <w:tcPr>
            <w:tcW w:w="2755" w:type="dxa"/>
          </w:tcPr>
          <w:p w14:paraId="07FBD2AF" w14:textId="77777777" w:rsidR="00FC5808" w:rsidRPr="002E67D5" w:rsidRDefault="00FC5808" w:rsidP="646DCD1E">
            <w:pPr>
              <w:pStyle w:val="NormalWeb"/>
              <w:spacing w:before="0" w:beforeAutospacing="0" w:after="0" w:afterAutospacing="0"/>
              <w:rPr>
                <w:rFonts w:asciiTheme="minorHAnsi" w:hAnsiTheme="minorHAnsi" w:cs="Arial"/>
                <w:sz w:val="22"/>
                <w:szCs w:val="22"/>
              </w:rPr>
            </w:pPr>
            <w:r w:rsidRPr="646DCD1E">
              <w:rPr>
                <w:rFonts w:asciiTheme="minorHAnsi" w:hAnsiTheme="minorHAnsi" w:cs="Arial"/>
                <w:b/>
                <w:bCs/>
                <w:sz w:val="22"/>
                <w:szCs w:val="22"/>
              </w:rPr>
              <w:t>Application/Interview</w:t>
            </w:r>
          </w:p>
        </w:tc>
      </w:tr>
    </w:tbl>
    <w:p w14:paraId="19E0F964" w14:textId="77777777" w:rsidR="006E0172" w:rsidRPr="002E67D5" w:rsidRDefault="006E0172" w:rsidP="646DCD1E">
      <w:pPr>
        <w:rPr>
          <w:rFonts w:cs="Arial"/>
          <w:b/>
          <w:bCs/>
          <w:highlight w:val="yellow"/>
        </w:rPr>
      </w:pPr>
    </w:p>
    <w:sdt>
      <w:sdtPr>
        <w:rPr>
          <w:rFonts w:cs="Arial"/>
          <w:b/>
          <w:bCs/>
        </w:rPr>
        <w:id w:val="6565209"/>
        <w:lock w:val="sdtContentLocked"/>
        <w:placeholder>
          <w:docPart w:val="7A3A08E4DE41440A97D2C7182D3F7FFA"/>
        </w:placeholder>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263353" w:rsidRPr="002E67D5" w14:paraId="31271978" w14:textId="77777777" w:rsidTr="646DCD1E">
            <w:tc>
              <w:tcPr>
                <w:tcW w:w="6771" w:type="dxa"/>
              </w:tcPr>
              <w:p w14:paraId="66CC3B0E" w14:textId="77777777" w:rsidR="00263353" w:rsidRPr="002E67D5" w:rsidRDefault="645FA142" w:rsidP="646DCD1E">
                <w:pPr>
                  <w:widowControl w:val="0"/>
                  <w:autoSpaceDE w:val="0"/>
                  <w:autoSpaceDN w:val="0"/>
                  <w:adjustRightInd w:val="0"/>
                  <w:rPr>
                    <w:rFonts w:cs="Arial"/>
                    <w:b/>
                    <w:bCs/>
                    <w:highlight w:val="yellow"/>
                  </w:rPr>
                </w:pPr>
                <w:r w:rsidRPr="646DCD1E">
                  <w:rPr>
                    <w:rFonts w:cs="Arial"/>
                    <w:b/>
                    <w:bCs/>
                  </w:rPr>
                  <w:t>Communication (Oral</w:t>
                </w:r>
                <w:r w:rsidR="4183433B" w:rsidRPr="646DCD1E">
                  <w:rPr>
                    <w:rFonts w:cs="Arial"/>
                    <w:b/>
                    <w:bCs/>
                  </w:rPr>
                  <w:t>)</w:t>
                </w:r>
              </w:p>
              <w:p w14:paraId="44027E19" w14:textId="77777777" w:rsidR="00263353" w:rsidRPr="002E67D5" w:rsidRDefault="4183433B" w:rsidP="646DCD1E">
                <w:pPr>
                  <w:rPr>
                    <w:rFonts w:cs="Arial"/>
                    <w:highlight w:val="yellow"/>
                  </w:rPr>
                </w:pPr>
                <w:r w:rsidRPr="646DCD1E">
                  <w:rPr>
                    <w:rFonts w:cs="Arial"/>
                  </w:rPr>
                  <w:t>Can demonstrate the ability to summarise complex ideas or information which may be highly detailed, technical or specialist.</w:t>
                </w:r>
              </w:p>
            </w:tc>
            <w:tc>
              <w:tcPr>
                <w:tcW w:w="2471" w:type="dxa"/>
              </w:tcPr>
              <w:p w14:paraId="2EAC6225" w14:textId="77777777" w:rsidR="00263353" w:rsidRPr="002E67D5" w:rsidRDefault="00263353" w:rsidP="646DCD1E">
                <w:pPr>
                  <w:widowControl w:val="0"/>
                  <w:autoSpaceDE w:val="0"/>
                  <w:autoSpaceDN w:val="0"/>
                  <w:adjustRightInd w:val="0"/>
                  <w:rPr>
                    <w:rFonts w:cs="Arial"/>
                    <w:b/>
                    <w:bCs/>
                    <w:highlight w:val="yellow"/>
                  </w:rPr>
                </w:pPr>
              </w:p>
              <w:p w14:paraId="263DEFD9" w14:textId="77777777" w:rsidR="00263353" w:rsidRPr="002E67D5" w:rsidRDefault="645FA142" w:rsidP="646DCD1E">
                <w:pPr>
                  <w:widowControl w:val="0"/>
                  <w:autoSpaceDE w:val="0"/>
                  <w:autoSpaceDN w:val="0"/>
                  <w:adjustRightInd w:val="0"/>
                  <w:rPr>
                    <w:rFonts w:cs="Arial"/>
                    <w:b/>
                    <w:bCs/>
                    <w:highlight w:val="yellow"/>
                  </w:rPr>
                </w:pPr>
                <w:r w:rsidRPr="646DCD1E">
                  <w:rPr>
                    <w:rFonts w:cs="Arial"/>
                    <w:b/>
                    <w:bCs/>
                  </w:rPr>
                  <w:t>Application/Interview</w:t>
                </w:r>
              </w:p>
            </w:tc>
          </w:tr>
          <w:tr w:rsidR="00627BEB" w:rsidRPr="002E67D5" w14:paraId="423A6277" w14:textId="77777777" w:rsidTr="646DCD1E">
            <w:trPr>
              <w:trHeight w:val="265"/>
            </w:trPr>
            <w:tc>
              <w:tcPr>
                <w:tcW w:w="6771" w:type="dxa"/>
              </w:tcPr>
              <w:p w14:paraId="4408EEEE" w14:textId="77777777" w:rsidR="00627BEB" w:rsidRPr="002E67D5" w:rsidRDefault="00627BEB" w:rsidP="646DCD1E">
                <w:pPr>
                  <w:rPr>
                    <w:rFonts w:cs="Arial"/>
                    <w:b/>
                    <w:bCs/>
                    <w:highlight w:val="yellow"/>
                  </w:rPr>
                </w:pPr>
              </w:p>
            </w:tc>
            <w:tc>
              <w:tcPr>
                <w:tcW w:w="2471" w:type="dxa"/>
              </w:tcPr>
              <w:p w14:paraId="25C2EE3D" w14:textId="77777777" w:rsidR="00627BEB" w:rsidRPr="002E67D5" w:rsidRDefault="00627BEB" w:rsidP="646DCD1E">
                <w:pPr>
                  <w:widowControl w:val="0"/>
                  <w:autoSpaceDE w:val="0"/>
                  <w:autoSpaceDN w:val="0"/>
                  <w:adjustRightInd w:val="0"/>
                  <w:rPr>
                    <w:rFonts w:cs="Arial"/>
                    <w:b/>
                    <w:bCs/>
                    <w:highlight w:val="yellow"/>
                  </w:rPr>
                </w:pPr>
              </w:p>
            </w:tc>
          </w:tr>
          <w:tr w:rsidR="00C54C4E" w:rsidRPr="002E67D5" w14:paraId="27B4265B" w14:textId="77777777" w:rsidTr="646DCD1E">
            <w:trPr>
              <w:trHeight w:val="265"/>
            </w:trPr>
            <w:tc>
              <w:tcPr>
                <w:tcW w:w="6771" w:type="dxa"/>
              </w:tcPr>
              <w:p w14:paraId="54E053EF" w14:textId="77777777" w:rsidR="00C54C4E" w:rsidRPr="002E67D5" w:rsidRDefault="4183433B" w:rsidP="646DCD1E">
                <w:pPr>
                  <w:widowControl w:val="0"/>
                  <w:autoSpaceDE w:val="0"/>
                  <w:autoSpaceDN w:val="0"/>
                  <w:adjustRightInd w:val="0"/>
                  <w:rPr>
                    <w:rFonts w:cs="Arial"/>
                    <w:b/>
                    <w:bCs/>
                    <w:highlight w:val="yellow"/>
                  </w:rPr>
                </w:pPr>
                <w:r w:rsidRPr="646DCD1E">
                  <w:rPr>
                    <w:rFonts w:cs="Arial"/>
                    <w:b/>
                    <w:bCs/>
                  </w:rPr>
                  <w:t>Communication (Writtenl)</w:t>
                </w:r>
              </w:p>
              <w:p w14:paraId="3D00D676" w14:textId="77777777" w:rsidR="00C54C4E" w:rsidRPr="002E67D5" w:rsidRDefault="4183433B" w:rsidP="646DCD1E">
                <w:pPr>
                  <w:rPr>
                    <w:rFonts w:cs="Arial"/>
                    <w:highlight w:val="yellow"/>
                  </w:rPr>
                </w:pPr>
                <w:r w:rsidRPr="646DCD1E">
                  <w:rPr>
                    <w:rFonts w:cs="Arial"/>
                  </w:rPr>
                  <w:t>Can demonstrate the ability to provide information in a suitable format so that the others’ needs are met and adjusts the level of content to help others understand.</w:t>
                </w:r>
              </w:p>
            </w:tc>
            <w:tc>
              <w:tcPr>
                <w:tcW w:w="2471" w:type="dxa"/>
              </w:tcPr>
              <w:p w14:paraId="64303027" w14:textId="77777777" w:rsidR="00C54C4E" w:rsidRPr="002E67D5" w:rsidRDefault="4183433B" w:rsidP="646DCD1E">
                <w:pPr>
                  <w:widowControl w:val="0"/>
                  <w:autoSpaceDE w:val="0"/>
                  <w:autoSpaceDN w:val="0"/>
                  <w:adjustRightInd w:val="0"/>
                  <w:rPr>
                    <w:rFonts w:cs="Arial"/>
                    <w:b/>
                    <w:bCs/>
                    <w:highlight w:val="yellow"/>
                  </w:rPr>
                </w:pPr>
                <w:r w:rsidRPr="646DCD1E">
                  <w:rPr>
                    <w:rFonts w:cs="Arial"/>
                    <w:b/>
                    <w:bCs/>
                  </w:rPr>
                  <w:t>Application/Interview</w:t>
                </w:r>
              </w:p>
            </w:tc>
          </w:tr>
          <w:tr w:rsidR="00C54C4E" w:rsidRPr="002E67D5" w14:paraId="3633A167" w14:textId="77777777" w:rsidTr="646DCD1E">
            <w:trPr>
              <w:trHeight w:val="265"/>
            </w:trPr>
            <w:tc>
              <w:tcPr>
                <w:tcW w:w="6771" w:type="dxa"/>
              </w:tcPr>
              <w:p w14:paraId="453030E6" w14:textId="77777777" w:rsidR="00C54C4E" w:rsidRPr="002E67D5" w:rsidRDefault="00C54C4E" w:rsidP="646DCD1E">
                <w:pPr>
                  <w:rPr>
                    <w:rFonts w:cs="Arial"/>
                    <w:b/>
                    <w:bCs/>
                    <w:highlight w:val="yellow"/>
                  </w:rPr>
                </w:pPr>
              </w:p>
            </w:tc>
            <w:tc>
              <w:tcPr>
                <w:tcW w:w="2471" w:type="dxa"/>
              </w:tcPr>
              <w:p w14:paraId="64D0B81A" w14:textId="77777777" w:rsidR="00C54C4E" w:rsidRPr="002E67D5" w:rsidRDefault="00C54C4E" w:rsidP="646DCD1E">
                <w:pPr>
                  <w:widowControl w:val="0"/>
                  <w:autoSpaceDE w:val="0"/>
                  <w:autoSpaceDN w:val="0"/>
                  <w:adjustRightInd w:val="0"/>
                  <w:rPr>
                    <w:rFonts w:cs="Arial"/>
                    <w:b/>
                    <w:bCs/>
                    <w:highlight w:val="yellow"/>
                  </w:rPr>
                </w:pPr>
              </w:p>
            </w:tc>
          </w:tr>
          <w:tr w:rsidR="00263353" w:rsidRPr="002E67D5" w14:paraId="06C2C330" w14:textId="77777777" w:rsidTr="646DCD1E">
            <w:tc>
              <w:tcPr>
                <w:tcW w:w="6771" w:type="dxa"/>
              </w:tcPr>
              <w:p w14:paraId="75C3ABBB" w14:textId="77777777" w:rsidR="00263353" w:rsidRPr="002E67D5" w:rsidRDefault="645FA142" w:rsidP="646DCD1E">
                <w:pPr>
                  <w:rPr>
                    <w:rFonts w:cs="Arial"/>
                    <w:b/>
                    <w:bCs/>
                    <w:highlight w:val="yellow"/>
                  </w:rPr>
                </w:pPr>
                <w:r w:rsidRPr="646DCD1E">
                  <w:rPr>
                    <w:rFonts w:cs="Arial"/>
                    <w:b/>
                    <w:bCs/>
                  </w:rPr>
                  <w:t>Teamwork and Motivation</w:t>
                </w:r>
              </w:p>
              <w:p w14:paraId="6EA0116D" w14:textId="77777777" w:rsidR="00263353" w:rsidRPr="002E67D5" w:rsidRDefault="4183433B" w:rsidP="646DCD1E">
                <w:pPr>
                  <w:rPr>
                    <w:rFonts w:cs="Arial"/>
                    <w:highlight w:val="yellow"/>
                  </w:rPr>
                </w:pPr>
                <w:r w:rsidRPr="646DCD1E">
                  <w:rPr>
                    <w:rFonts w:cs="Arial"/>
                  </w:rPr>
                  <w:t>Can demonstrate the ability to delegate work to others and/or help to build co-operation to deliver team results.</w:t>
                </w:r>
              </w:p>
            </w:tc>
            <w:tc>
              <w:tcPr>
                <w:tcW w:w="2471" w:type="dxa"/>
              </w:tcPr>
              <w:p w14:paraId="0DC98367" w14:textId="77777777" w:rsidR="00263353" w:rsidRPr="002E67D5" w:rsidRDefault="645FA142" w:rsidP="646DCD1E">
                <w:pPr>
                  <w:widowControl w:val="0"/>
                  <w:autoSpaceDE w:val="0"/>
                  <w:autoSpaceDN w:val="0"/>
                  <w:adjustRightInd w:val="0"/>
                  <w:rPr>
                    <w:rFonts w:cs="Arial"/>
                    <w:b/>
                    <w:bCs/>
                    <w:highlight w:val="yellow"/>
                  </w:rPr>
                </w:pPr>
                <w:r w:rsidRPr="646DCD1E">
                  <w:rPr>
                    <w:rFonts w:cs="Arial"/>
                    <w:b/>
                    <w:bCs/>
                  </w:rPr>
                  <w:t>Application/Interview</w:t>
                </w:r>
              </w:p>
            </w:tc>
          </w:tr>
          <w:tr w:rsidR="00627BEB" w:rsidRPr="002E67D5" w14:paraId="25EB9E4B" w14:textId="77777777" w:rsidTr="646DCD1E">
            <w:tc>
              <w:tcPr>
                <w:tcW w:w="6771" w:type="dxa"/>
              </w:tcPr>
              <w:p w14:paraId="78C6C7D3" w14:textId="77777777" w:rsidR="00627BEB" w:rsidRPr="002E67D5" w:rsidRDefault="00627BEB" w:rsidP="646DCD1E">
                <w:pPr>
                  <w:rPr>
                    <w:rFonts w:cs="Arial"/>
                    <w:b/>
                    <w:bCs/>
                    <w:highlight w:val="yellow"/>
                  </w:rPr>
                </w:pPr>
              </w:p>
            </w:tc>
            <w:tc>
              <w:tcPr>
                <w:tcW w:w="2471" w:type="dxa"/>
              </w:tcPr>
              <w:p w14:paraId="7CECDD1D" w14:textId="77777777" w:rsidR="00627BEB" w:rsidRPr="002E67D5" w:rsidRDefault="00627BEB" w:rsidP="646DCD1E">
                <w:pPr>
                  <w:widowControl w:val="0"/>
                  <w:autoSpaceDE w:val="0"/>
                  <w:autoSpaceDN w:val="0"/>
                  <w:adjustRightInd w:val="0"/>
                  <w:rPr>
                    <w:rFonts w:cs="Arial"/>
                    <w:b/>
                    <w:bCs/>
                    <w:highlight w:val="yellow"/>
                  </w:rPr>
                </w:pPr>
              </w:p>
            </w:tc>
          </w:tr>
          <w:tr w:rsidR="00661C70" w:rsidRPr="002E67D5" w14:paraId="044C023B" w14:textId="77777777" w:rsidTr="646DCD1E">
            <w:tc>
              <w:tcPr>
                <w:tcW w:w="6771" w:type="dxa"/>
              </w:tcPr>
              <w:p w14:paraId="5B24675B" w14:textId="77777777" w:rsidR="00661C70" w:rsidRPr="002E67D5" w:rsidRDefault="00661C70" w:rsidP="646DCD1E">
                <w:pPr>
                  <w:rPr>
                    <w:rFonts w:cs="Arial"/>
                    <w:b/>
                    <w:bCs/>
                    <w:highlight w:val="yellow"/>
                  </w:rPr>
                </w:pPr>
                <w:r w:rsidRPr="646DCD1E">
                  <w:rPr>
                    <w:rFonts w:cs="Arial"/>
                    <w:b/>
                    <w:bCs/>
                  </w:rPr>
                  <w:t>Liaison and Networking</w:t>
                </w:r>
              </w:p>
              <w:p w14:paraId="1E9DEC2C" w14:textId="77777777" w:rsidR="00661C70" w:rsidRPr="002E67D5" w:rsidRDefault="4183433B" w:rsidP="646DCD1E">
                <w:pPr>
                  <w:rPr>
                    <w:rFonts w:cs="Arial"/>
                    <w:highlight w:val="yellow"/>
                  </w:rPr>
                </w:pPr>
                <w:r w:rsidRPr="646DCD1E">
                  <w:rPr>
                    <w:rFonts w:cs="Arial"/>
                  </w:rPr>
                  <w:t>Can demonstrate the ability to make contact with others to ensure that information is exchanged and circulated appropriately to the right person at the right time.</w:t>
                </w:r>
              </w:p>
            </w:tc>
            <w:tc>
              <w:tcPr>
                <w:tcW w:w="2471" w:type="dxa"/>
              </w:tcPr>
              <w:p w14:paraId="2B7A0CDB" w14:textId="77777777" w:rsidR="00661C70" w:rsidRPr="002E67D5" w:rsidRDefault="00661C70" w:rsidP="646DCD1E">
                <w:pPr>
                  <w:widowControl w:val="0"/>
                  <w:autoSpaceDE w:val="0"/>
                  <w:autoSpaceDN w:val="0"/>
                  <w:adjustRightInd w:val="0"/>
                  <w:rPr>
                    <w:rFonts w:cs="Arial"/>
                    <w:b/>
                    <w:bCs/>
                    <w:highlight w:val="yellow"/>
                  </w:rPr>
                </w:pPr>
                <w:r w:rsidRPr="646DCD1E">
                  <w:rPr>
                    <w:rFonts w:cs="Arial"/>
                    <w:b/>
                    <w:bCs/>
                  </w:rPr>
                  <w:t>Application/Interview</w:t>
                </w:r>
              </w:p>
            </w:tc>
          </w:tr>
          <w:tr w:rsidR="00661C70" w:rsidRPr="002E67D5" w14:paraId="4EF1729A" w14:textId="77777777" w:rsidTr="646DCD1E">
            <w:tc>
              <w:tcPr>
                <w:tcW w:w="6771" w:type="dxa"/>
              </w:tcPr>
              <w:p w14:paraId="72FE4EA6" w14:textId="77777777" w:rsidR="00661C70" w:rsidRPr="002E67D5" w:rsidRDefault="00661C70" w:rsidP="646DCD1E">
                <w:pPr>
                  <w:rPr>
                    <w:rFonts w:cs="Arial"/>
                    <w:b/>
                    <w:bCs/>
                    <w:highlight w:val="yellow"/>
                  </w:rPr>
                </w:pPr>
              </w:p>
            </w:tc>
            <w:tc>
              <w:tcPr>
                <w:tcW w:w="2471" w:type="dxa"/>
              </w:tcPr>
              <w:p w14:paraId="211C1F82" w14:textId="77777777" w:rsidR="00661C70" w:rsidRPr="002E67D5" w:rsidRDefault="00661C70" w:rsidP="646DCD1E">
                <w:pPr>
                  <w:widowControl w:val="0"/>
                  <w:autoSpaceDE w:val="0"/>
                  <w:autoSpaceDN w:val="0"/>
                  <w:adjustRightInd w:val="0"/>
                  <w:rPr>
                    <w:rFonts w:cs="Arial"/>
                    <w:b/>
                    <w:bCs/>
                    <w:highlight w:val="yellow"/>
                  </w:rPr>
                </w:pPr>
              </w:p>
            </w:tc>
          </w:tr>
          <w:tr w:rsidR="00263353" w:rsidRPr="002E67D5" w14:paraId="783BA713" w14:textId="77777777" w:rsidTr="646DCD1E">
            <w:tc>
              <w:tcPr>
                <w:tcW w:w="6771" w:type="dxa"/>
              </w:tcPr>
              <w:p w14:paraId="1FC65683" w14:textId="77777777" w:rsidR="00263353" w:rsidRPr="002E67D5" w:rsidRDefault="645FA142" w:rsidP="646DCD1E">
                <w:pPr>
                  <w:rPr>
                    <w:rFonts w:cs="Arial"/>
                    <w:b/>
                    <w:bCs/>
                    <w:highlight w:val="yellow"/>
                  </w:rPr>
                </w:pPr>
                <w:r w:rsidRPr="646DCD1E">
                  <w:rPr>
                    <w:rFonts w:cs="Arial"/>
                    <w:b/>
                    <w:bCs/>
                  </w:rPr>
                  <w:t>Service Delivery</w:t>
                </w:r>
              </w:p>
              <w:p w14:paraId="16F1ADE5" w14:textId="77777777" w:rsidR="009F6304" w:rsidRPr="002E67D5" w:rsidRDefault="4183433B" w:rsidP="646DCD1E">
                <w:pPr>
                  <w:rPr>
                    <w:rFonts w:cs="Arial"/>
                    <w:highlight w:val="yellow"/>
                  </w:rPr>
                </w:pPr>
                <w:r w:rsidRPr="646DCD1E">
                  <w:rPr>
                    <w:rFonts w:cs="Arial"/>
                  </w:rPr>
                  <w:lastRenderedPageBreak/>
                  <w:t>Can demonstrate the ability to seek ways to improve and adjust current levels of service. Deals with complaints and initiates contact with customers to obtain their reactions and views about, the service and future needs.</w:t>
                </w:r>
              </w:p>
            </w:tc>
            <w:tc>
              <w:tcPr>
                <w:tcW w:w="2471" w:type="dxa"/>
              </w:tcPr>
              <w:p w14:paraId="50A8D68C" w14:textId="77777777" w:rsidR="00263353" w:rsidRPr="002E67D5" w:rsidRDefault="645FA142" w:rsidP="646DCD1E">
                <w:pPr>
                  <w:widowControl w:val="0"/>
                  <w:autoSpaceDE w:val="0"/>
                  <w:autoSpaceDN w:val="0"/>
                  <w:adjustRightInd w:val="0"/>
                  <w:rPr>
                    <w:rFonts w:cs="Arial"/>
                    <w:b/>
                    <w:bCs/>
                    <w:highlight w:val="yellow"/>
                  </w:rPr>
                </w:pPr>
                <w:r w:rsidRPr="646DCD1E">
                  <w:rPr>
                    <w:rFonts w:cs="Arial"/>
                    <w:b/>
                    <w:bCs/>
                  </w:rPr>
                  <w:lastRenderedPageBreak/>
                  <w:t>Application/Interview</w:t>
                </w:r>
              </w:p>
            </w:tc>
          </w:tr>
          <w:tr w:rsidR="00627BEB" w:rsidRPr="002E67D5" w14:paraId="0896E7FE" w14:textId="77777777" w:rsidTr="646DCD1E">
            <w:tc>
              <w:tcPr>
                <w:tcW w:w="6771" w:type="dxa"/>
              </w:tcPr>
              <w:p w14:paraId="23858B86" w14:textId="77777777" w:rsidR="00627BEB" w:rsidRPr="002E67D5" w:rsidRDefault="00627BEB" w:rsidP="646DCD1E">
                <w:pPr>
                  <w:rPr>
                    <w:rFonts w:cs="Arial"/>
                    <w:b/>
                    <w:bCs/>
                    <w:highlight w:val="yellow"/>
                  </w:rPr>
                </w:pPr>
              </w:p>
            </w:tc>
            <w:tc>
              <w:tcPr>
                <w:tcW w:w="2471" w:type="dxa"/>
              </w:tcPr>
              <w:p w14:paraId="554664D3" w14:textId="77777777" w:rsidR="00627BEB" w:rsidRPr="002E67D5" w:rsidRDefault="00627BEB" w:rsidP="646DCD1E">
                <w:pPr>
                  <w:widowControl w:val="0"/>
                  <w:autoSpaceDE w:val="0"/>
                  <w:autoSpaceDN w:val="0"/>
                  <w:adjustRightInd w:val="0"/>
                  <w:rPr>
                    <w:rFonts w:cs="Arial"/>
                    <w:b/>
                    <w:bCs/>
                    <w:highlight w:val="yellow"/>
                  </w:rPr>
                </w:pPr>
              </w:p>
            </w:tc>
          </w:tr>
          <w:tr w:rsidR="00876632" w:rsidRPr="002E67D5" w14:paraId="6F0CB3FC" w14:textId="77777777" w:rsidTr="646DCD1E">
            <w:tc>
              <w:tcPr>
                <w:tcW w:w="6771" w:type="dxa"/>
              </w:tcPr>
              <w:p w14:paraId="204EBFFC" w14:textId="77777777" w:rsidR="00876632" w:rsidRPr="002E67D5" w:rsidRDefault="00876632" w:rsidP="646DCD1E">
                <w:pPr>
                  <w:widowControl w:val="0"/>
                  <w:autoSpaceDE w:val="0"/>
                  <w:autoSpaceDN w:val="0"/>
                  <w:adjustRightInd w:val="0"/>
                  <w:rPr>
                    <w:rFonts w:cs="Arial"/>
                    <w:b/>
                    <w:bCs/>
                    <w:highlight w:val="yellow"/>
                  </w:rPr>
                </w:pPr>
                <w:r w:rsidRPr="646DCD1E">
                  <w:rPr>
                    <w:rFonts w:cs="Arial"/>
                    <w:b/>
                    <w:bCs/>
                  </w:rPr>
                  <w:t>Decision Making</w:t>
                </w:r>
                <w:r w:rsidR="4183433B" w:rsidRPr="646DCD1E">
                  <w:rPr>
                    <w:rFonts w:cs="Arial"/>
                    <w:b/>
                    <w:bCs/>
                  </w:rPr>
                  <w:t xml:space="preserve"> Processes</w:t>
                </w:r>
              </w:p>
              <w:p w14:paraId="0827EFAE" w14:textId="77777777" w:rsidR="00876632" w:rsidRPr="002E67D5" w:rsidRDefault="4183433B" w:rsidP="646DCD1E">
                <w:pPr>
                  <w:rPr>
                    <w:rFonts w:cs="Arial"/>
                    <w:highlight w:val="yellow"/>
                  </w:rPr>
                </w:pPr>
                <w:r w:rsidRPr="646DCD1E">
                  <w:rPr>
                    <w:rFonts w:cs="Arial"/>
                  </w:rPr>
                  <w:t>Can demonstrate the ability to consider the impact on the Faculty/Service. Knows where a decision is beyond their responsibility and refers to others.</w:t>
                </w:r>
              </w:p>
            </w:tc>
            <w:tc>
              <w:tcPr>
                <w:tcW w:w="2471" w:type="dxa"/>
              </w:tcPr>
              <w:p w14:paraId="7F22A479" w14:textId="77777777" w:rsidR="00876632" w:rsidRPr="002E67D5" w:rsidRDefault="00876632" w:rsidP="646DCD1E">
                <w:pPr>
                  <w:widowControl w:val="0"/>
                  <w:autoSpaceDE w:val="0"/>
                  <w:autoSpaceDN w:val="0"/>
                  <w:adjustRightInd w:val="0"/>
                  <w:rPr>
                    <w:rFonts w:cs="Arial"/>
                    <w:b/>
                    <w:bCs/>
                    <w:highlight w:val="yellow"/>
                  </w:rPr>
                </w:pPr>
                <w:r w:rsidRPr="646DCD1E">
                  <w:rPr>
                    <w:rFonts w:cs="Arial"/>
                    <w:b/>
                    <w:bCs/>
                  </w:rPr>
                  <w:t>Application/Interview</w:t>
                </w:r>
              </w:p>
            </w:tc>
          </w:tr>
          <w:tr w:rsidR="00876632" w:rsidRPr="002E67D5" w14:paraId="7C72702B" w14:textId="77777777" w:rsidTr="646DCD1E">
            <w:tc>
              <w:tcPr>
                <w:tcW w:w="6771" w:type="dxa"/>
              </w:tcPr>
              <w:p w14:paraId="5561B877" w14:textId="77777777" w:rsidR="00876632" w:rsidRPr="002E67D5" w:rsidRDefault="00876632" w:rsidP="646DCD1E">
                <w:pPr>
                  <w:rPr>
                    <w:rFonts w:cs="Arial"/>
                    <w:b/>
                    <w:bCs/>
                    <w:highlight w:val="yellow"/>
                  </w:rPr>
                </w:pPr>
              </w:p>
            </w:tc>
            <w:tc>
              <w:tcPr>
                <w:tcW w:w="2471" w:type="dxa"/>
              </w:tcPr>
              <w:p w14:paraId="20EE990E" w14:textId="77777777" w:rsidR="00876632" w:rsidRPr="002E67D5" w:rsidRDefault="00876632" w:rsidP="646DCD1E">
                <w:pPr>
                  <w:widowControl w:val="0"/>
                  <w:autoSpaceDE w:val="0"/>
                  <w:autoSpaceDN w:val="0"/>
                  <w:adjustRightInd w:val="0"/>
                  <w:rPr>
                    <w:rFonts w:cs="Arial"/>
                    <w:b/>
                    <w:bCs/>
                    <w:highlight w:val="yellow"/>
                  </w:rPr>
                </w:pPr>
              </w:p>
            </w:tc>
          </w:tr>
          <w:tr w:rsidR="0043710D" w:rsidRPr="002E67D5" w14:paraId="33C15C1B" w14:textId="77777777" w:rsidTr="646DCD1E">
            <w:tc>
              <w:tcPr>
                <w:tcW w:w="6771" w:type="dxa"/>
              </w:tcPr>
              <w:p w14:paraId="4D4629C4" w14:textId="77777777" w:rsidR="0043710D" w:rsidRPr="002E67D5" w:rsidRDefault="1DEDE6F4" w:rsidP="646DCD1E">
                <w:pPr>
                  <w:rPr>
                    <w:rFonts w:cs="Arial"/>
                    <w:b/>
                    <w:bCs/>
                    <w:highlight w:val="yellow"/>
                  </w:rPr>
                </w:pPr>
                <w:r w:rsidRPr="646DCD1E">
                  <w:rPr>
                    <w:rFonts w:cs="Arial"/>
                    <w:b/>
                    <w:bCs/>
                  </w:rPr>
                  <w:t>Planning and Organisation</w:t>
                </w:r>
              </w:p>
              <w:p w14:paraId="17BD1FB1" w14:textId="77777777" w:rsidR="0043710D" w:rsidRPr="002E67D5" w:rsidRDefault="4183433B" w:rsidP="646DCD1E">
                <w:pPr>
                  <w:rPr>
                    <w:color w:val="000000"/>
                    <w:highlight w:val="yellow"/>
                  </w:rPr>
                </w:pPr>
                <w:r w:rsidRPr="646DCD1E">
                  <w:rPr>
                    <w:rFonts w:cs="Arial"/>
                  </w:rPr>
                  <w:t>Can demonstrate the ability to create realistic plans to achieve own deadlines and objectives. Monitors progress of self and/or others and can prioritise tasks/activities effectively.  Suggests ways of improving working practices and use of resources.</w:t>
                </w:r>
              </w:p>
            </w:tc>
            <w:tc>
              <w:tcPr>
                <w:tcW w:w="2471" w:type="dxa"/>
              </w:tcPr>
              <w:p w14:paraId="4D759AD3" w14:textId="77777777" w:rsidR="0043710D" w:rsidRPr="002E67D5" w:rsidRDefault="1DEDE6F4" w:rsidP="646DCD1E">
                <w:pPr>
                  <w:widowControl w:val="0"/>
                  <w:autoSpaceDE w:val="0"/>
                  <w:autoSpaceDN w:val="0"/>
                  <w:adjustRightInd w:val="0"/>
                  <w:rPr>
                    <w:rFonts w:cs="Arial"/>
                    <w:b/>
                    <w:bCs/>
                    <w:highlight w:val="yellow"/>
                  </w:rPr>
                </w:pPr>
                <w:r w:rsidRPr="646DCD1E">
                  <w:rPr>
                    <w:rFonts w:cs="Arial"/>
                    <w:b/>
                    <w:bCs/>
                  </w:rPr>
                  <w:t>Application/Interview</w:t>
                </w:r>
              </w:p>
            </w:tc>
          </w:tr>
          <w:tr w:rsidR="0043710D" w:rsidRPr="002E67D5" w14:paraId="28C49922" w14:textId="77777777" w:rsidTr="646DCD1E">
            <w:tc>
              <w:tcPr>
                <w:tcW w:w="6771" w:type="dxa"/>
              </w:tcPr>
              <w:p w14:paraId="1BF74E47" w14:textId="77777777" w:rsidR="0043710D" w:rsidRPr="002E67D5" w:rsidRDefault="0043710D" w:rsidP="646DCD1E">
                <w:pPr>
                  <w:rPr>
                    <w:rFonts w:cs="Arial"/>
                    <w:b/>
                    <w:bCs/>
                    <w:highlight w:val="yellow"/>
                  </w:rPr>
                </w:pPr>
              </w:p>
            </w:tc>
            <w:tc>
              <w:tcPr>
                <w:tcW w:w="2471" w:type="dxa"/>
              </w:tcPr>
              <w:p w14:paraId="7982C4CB" w14:textId="77777777" w:rsidR="0043710D" w:rsidRPr="002E67D5" w:rsidRDefault="0043710D" w:rsidP="646DCD1E">
                <w:pPr>
                  <w:widowControl w:val="0"/>
                  <w:autoSpaceDE w:val="0"/>
                  <w:autoSpaceDN w:val="0"/>
                  <w:adjustRightInd w:val="0"/>
                  <w:rPr>
                    <w:rFonts w:cs="Arial"/>
                    <w:b/>
                    <w:bCs/>
                    <w:highlight w:val="yellow"/>
                  </w:rPr>
                </w:pPr>
              </w:p>
            </w:tc>
          </w:tr>
          <w:tr w:rsidR="0043710D" w:rsidRPr="002E67D5" w14:paraId="69E91A81" w14:textId="77777777" w:rsidTr="646DCD1E">
            <w:tc>
              <w:tcPr>
                <w:tcW w:w="6771" w:type="dxa"/>
              </w:tcPr>
              <w:p w14:paraId="19336AB8" w14:textId="77777777" w:rsidR="0043710D" w:rsidRPr="002E67D5" w:rsidRDefault="1DEDE6F4" w:rsidP="646DCD1E">
                <w:pPr>
                  <w:rPr>
                    <w:rFonts w:cs="Arial"/>
                    <w:b/>
                    <w:bCs/>
                    <w:highlight w:val="yellow"/>
                  </w:rPr>
                </w:pPr>
                <w:r w:rsidRPr="646DCD1E">
                  <w:rPr>
                    <w:rFonts w:cs="Arial"/>
                    <w:b/>
                    <w:bCs/>
                  </w:rPr>
                  <w:t>Initiative and Problem Solving</w:t>
                </w:r>
              </w:p>
              <w:p w14:paraId="6491E59D" w14:textId="77777777" w:rsidR="0043710D" w:rsidRPr="002E67D5" w:rsidRDefault="4183433B" w:rsidP="646DCD1E">
                <w:pPr>
                  <w:rPr>
                    <w:rFonts w:cs="Arial"/>
                    <w:highlight w:val="yellow"/>
                  </w:rPr>
                </w:pPr>
                <w:r w:rsidRPr="646DCD1E">
                  <w:rPr>
                    <w:rFonts w:cs="Arial"/>
                  </w:rPr>
                  <w:t>Can demonstrate the ability to investigate problems to identify their cause, takes action to prevent recurrence of problems and considers possible solutions to identify those which offer wider benefits.</w:t>
                </w:r>
              </w:p>
            </w:tc>
            <w:tc>
              <w:tcPr>
                <w:tcW w:w="2471" w:type="dxa"/>
              </w:tcPr>
              <w:p w14:paraId="4C22B0E5" w14:textId="77777777" w:rsidR="0043710D" w:rsidRPr="002E67D5" w:rsidRDefault="1DEDE6F4" w:rsidP="646DCD1E">
                <w:pPr>
                  <w:widowControl w:val="0"/>
                  <w:autoSpaceDE w:val="0"/>
                  <w:autoSpaceDN w:val="0"/>
                  <w:adjustRightInd w:val="0"/>
                  <w:rPr>
                    <w:rFonts w:cs="Arial"/>
                    <w:b/>
                    <w:bCs/>
                    <w:highlight w:val="yellow"/>
                  </w:rPr>
                </w:pPr>
                <w:r w:rsidRPr="646DCD1E">
                  <w:rPr>
                    <w:rFonts w:cs="Arial"/>
                    <w:b/>
                    <w:bCs/>
                  </w:rPr>
                  <w:t>Application/Interview</w:t>
                </w:r>
              </w:p>
            </w:tc>
          </w:tr>
          <w:tr w:rsidR="0043710D" w:rsidRPr="002E67D5" w14:paraId="155AD157" w14:textId="77777777" w:rsidTr="646DCD1E">
            <w:tc>
              <w:tcPr>
                <w:tcW w:w="6771" w:type="dxa"/>
              </w:tcPr>
              <w:p w14:paraId="2EAAB47C" w14:textId="77777777" w:rsidR="0043710D" w:rsidRPr="002E67D5" w:rsidRDefault="0043710D" w:rsidP="646DCD1E">
                <w:pPr>
                  <w:rPr>
                    <w:rFonts w:cs="Arial"/>
                    <w:b/>
                    <w:bCs/>
                    <w:highlight w:val="yellow"/>
                  </w:rPr>
                </w:pPr>
              </w:p>
            </w:tc>
            <w:tc>
              <w:tcPr>
                <w:tcW w:w="2471" w:type="dxa"/>
              </w:tcPr>
              <w:p w14:paraId="65DAC8EB" w14:textId="77777777" w:rsidR="0043710D" w:rsidRPr="002E67D5" w:rsidRDefault="0043710D" w:rsidP="646DCD1E">
                <w:pPr>
                  <w:widowControl w:val="0"/>
                  <w:autoSpaceDE w:val="0"/>
                  <w:autoSpaceDN w:val="0"/>
                  <w:adjustRightInd w:val="0"/>
                  <w:rPr>
                    <w:rFonts w:cs="Arial"/>
                    <w:b/>
                    <w:bCs/>
                    <w:highlight w:val="yellow"/>
                  </w:rPr>
                </w:pPr>
              </w:p>
            </w:tc>
          </w:tr>
          <w:tr w:rsidR="0043710D" w:rsidRPr="002E67D5" w14:paraId="7723EAF1" w14:textId="77777777" w:rsidTr="646DCD1E">
            <w:trPr>
              <w:trHeight w:val="756"/>
            </w:trPr>
            <w:tc>
              <w:tcPr>
                <w:tcW w:w="6771" w:type="dxa"/>
              </w:tcPr>
              <w:p w14:paraId="581DB4A5" w14:textId="77777777" w:rsidR="0043710D" w:rsidRPr="002E67D5" w:rsidRDefault="1DEDE6F4" w:rsidP="646DCD1E">
                <w:pPr>
                  <w:rPr>
                    <w:rFonts w:cs="Arial"/>
                    <w:highlight w:val="yellow"/>
                  </w:rPr>
                </w:pPr>
                <w:r w:rsidRPr="646DCD1E">
                  <w:rPr>
                    <w:rFonts w:cs="Arial"/>
                    <w:b/>
                    <w:bCs/>
                  </w:rPr>
                  <w:t>Analysis/Reporting</w:t>
                </w:r>
                <w:r w:rsidR="0043710D">
                  <w:br/>
                </w:r>
                <w:r w:rsidR="4183433B" w:rsidRPr="646DCD1E">
                  <w:rPr>
                    <w:rFonts w:cs="Arial"/>
                  </w:rPr>
                  <w:t>Can demonstrate the ability to identify and use a range of data, with the ability to combine various data types to produce reports and perform basic analysis.</w:t>
                </w:r>
              </w:p>
            </w:tc>
            <w:tc>
              <w:tcPr>
                <w:tcW w:w="2471" w:type="dxa"/>
              </w:tcPr>
              <w:p w14:paraId="06A80712" w14:textId="77777777" w:rsidR="0043710D" w:rsidRPr="002E67D5" w:rsidRDefault="1DEDE6F4" w:rsidP="646DCD1E">
                <w:pPr>
                  <w:widowControl w:val="0"/>
                  <w:autoSpaceDE w:val="0"/>
                  <w:autoSpaceDN w:val="0"/>
                  <w:adjustRightInd w:val="0"/>
                  <w:rPr>
                    <w:rFonts w:cs="Arial"/>
                    <w:b/>
                    <w:bCs/>
                    <w:highlight w:val="yellow"/>
                  </w:rPr>
                </w:pPr>
                <w:r w:rsidRPr="646DCD1E">
                  <w:rPr>
                    <w:rFonts w:cs="Arial"/>
                    <w:b/>
                    <w:bCs/>
                  </w:rPr>
                  <w:t>Application/Interview</w:t>
                </w:r>
              </w:p>
            </w:tc>
          </w:tr>
          <w:tr w:rsidR="0043710D" w:rsidRPr="002E67D5" w14:paraId="09559021" w14:textId="77777777" w:rsidTr="646DCD1E">
            <w:trPr>
              <w:trHeight w:val="235"/>
            </w:trPr>
            <w:tc>
              <w:tcPr>
                <w:tcW w:w="6771" w:type="dxa"/>
              </w:tcPr>
              <w:p w14:paraId="37F9229A" w14:textId="77777777" w:rsidR="0043710D" w:rsidRPr="002E67D5" w:rsidRDefault="0043710D" w:rsidP="646DCD1E">
                <w:pPr>
                  <w:rPr>
                    <w:rFonts w:cs="Arial"/>
                    <w:highlight w:val="yellow"/>
                  </w:rPr>
                </w:pPr>
              </w:p>
            </w:tc>
            <w:tc>
              <w:tcPr>
                <w:tcW w:w="2471" w:type="dxa"/>
              </w:tcPr>
              <w:p w14:paraId="6BB13BF1" w14:textId="77777777" w:rsidR="0043710D" w:rsidRPr="002E67D5" w:rsidRDefault="0043710D" w:rsidP="646DCD1E">
                <w:pPr>
                  <w:widowControl w:val="0"/>
                  <w:autoSpaceDE w:val="0"/>
                  <w:autoSpaceDN w:val="0"/>
                  <w:adjustRightInd w:val="0"/>
                  <w:rPr>
                    <w:rFonts w:cs="Arial"/>
                    <w:b/>
                    <w:bCs/>
                    <w:highlight w:val="yellow"/>
                  </w:rPr>
                </w:pPr>
              </w:p>
            </w:tc>
          </w:tr>
          <w:tr w:rsidR="0043710D" w:rsidRPr="002E67D5" w14:paraId="7E4CDC7E" w14:textId="77777777" w:rsidTr="646DCD1E">
            <w:trPr>
              <w:trHeight w:val="235"/>
            </w:trPr>
            <w:tc>
              <w:tcPr>
                <w:tcW w:w="6771" w:type="dxa"/>
              </w:tcPr>
              <w:p w14:paraId="3286F3F7" w14:textId="77777777" w:rsidR="0043710D" w:rsidRPr="002E67D5" w:rsidRDefault="0043710D" w:rsidP="646DCD1E">
                <w:pPr>
                  <w:rPr>
                    <w:rFonts w:cs="Arial"/>
                    <w:highlight w:val="yellow"/>
                  </w:rPr>
                </w:pPr>
              </w:p>
            </w:tc>
            <w:tc>
              <w:tcPr>
                <w:tcW w:w="2471" w:type="dxa"/>
              </w:tcPr>
              <w:p w14:paraId="7E4A2A7C" w14:textId="77777777" w:rsidR="0043710D" w:rsidRPr="002E67D5" w:rsidRDefault="0043710D" w:rsidP="646DCD1E">
                <w:pPr>
                  <w:widowControl w:val="0"/>
                  <w:autoSpaceDE w:val="0"/>
                  <w:autoSpaceDN w:val="0"/>
                  <w:adjustRightInd w:val="0"/>
                  <w:rPr>
                    <w:rFonts w:cs="Arial"/>
                    <w:b/>
                    <w:bCs/>
                    <w:highlight w:val="yellow"/>
                  </w:rPr>
                </w:pPr>
              </w:p>
            </w:tc>
          </w:tr>
          <w:tr w:rsidR="0043710D" w:rsidRPr="002E67D5" w14:paraId="713867DE" w14:textId="77777777" w:rsidTr="646DCD1E">
            <w:trPr>
              <w:trHeight w:val="235"/>
            </w:trPr>
            <w:tc>
              <w:tcPr>
                <w:tcW w:w="6771" w:type="dxa"/>
              </w:tcPr>
              <w:p w14:paraId="65B3BAF1" w14:textId="77777777" w:rsidR="0043710D" w:rsidRPr="002E67D5" w:rsidRDefault="00876632" w:rsidP="646DCD1E">
                <w:pPr>
                  <w:rPr>
                    <w:rFonts w:cs="Arial"/>
                    <w:b/>
                    <w:bCs/>
                    <w:highlight w:val="yellow"/>
                  </w:rPr>
                </w:pPr>
                <w:r w:rsidRPr="646DCD1E">
                  <w:rPr>
                    <w:rFonts w:cs="Arial"/>
                    <w:b/>
                    <w:bCs/>
                  </w:rPr>
                  <w:t>Pastoral Care</w:t>
                </w:r>
              </w:p>
              <w:p w14:paraId="3B17A26B" w14:textId="77777777" w:rsidR="0043710D" w:rsidRPr="002E67D5" w:rsidRDefault="4183433B" w:rsidP="646DCD1E">
                <w:pPr>
                  <w:rPr>
                    <w:rFonts w:cs="Arial"/>
                    <w:highlight w:val="yellow"/>
                  </w:rPr>
                </w:pPr>
                <w:r w:rsidRPr="646DCD1E">
                  <w:rPr>
                    <w:rFonts w:cs="Arial"/>
                  </w:rPr>
                  <w:t>Provides support for those in considerable distress or requiring long term, complex support. Identifies when assistance and support is not needed. Monitors progress and recognises when additional interventions are required.  Draws on other resources for assistance, information and support for self and individuals.  Disengages when it is right to do so. Reflects on practice and engages in appropriate self development.</w:t>
                </w:r>
              </w:p>
            </w:tc>
            <w:tc>
              <w:tcPr>
                <w:tcW w:w="2471" w:type="dxa"/>
              </w:tcPr>
              <w:p w14:paraId="14BEA7CF" w14:textId="77777777" w:rsidR="0043710D" w:rsidRPr="002E67D5" w:rsidRDefault="1DEDE6F4" w:rsidP="646DCD1E">
                <w:pPr>
                  <w:widowControl w:val="0"/>
                  <w:autoSpaceDE w:val="0"/>
                  <w:autoSpaceDN w:val="0"/>
                  <w:adjustRightInd w:val="0"/>
                  <w:rPr>
                    <w:rFonts w:cs="Arial"/>
                    <w:b/>
                    <w:bCs/>
                    <w:highlight w:val="yellow"/>
                  </w:rPr>
                </w:pPr>
                <w:r w:rsidRPr="646DCD1E">
                  <w:rPr>
                    <w:rFonts w:cs="Arial"/>
                    <w:b/>
                    <w:bCs/>
                  </w:rPr>
                  <w:t>Application/Interview</w:t>
                </w:r>
              </w:p>
            </w:tc>
          </w:tr>
        </w:tbl>
        <w:p w14:paraId="1BF5AE48" w14:textId="77777777" w:rsidR="00393F16" w:rsidRPr="002E67D5" w:rsidRDefault="004E5DD4" w:rsidP="00263353">
          <w:pPr>
            <w:spacing w:after="0" w:line="240" w:lineRule="auto"/>
            <w:rPr>
              <w:rFonts w:cs="Arial"/>
              <w:b/>
            </w:rPr>
          </w:pPr>
        </w:p>
      </w:sdtContent>
    </w:sdt>
    <w:sectPr w:rsidR="00393F16" w:rsidRPr="002E67D5" w:rsidSect="001434EA">
      <w:footerReference w:type="default" r:id="rId15"/>
      <w:pgSz w:w="11906" w:h="16838"/>
      <w:pgMar w:top="851" w:right="1440" w:bottom="851"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ran Oldale" w:date="2024-03-08T14:12:00Z" w:initials="FO">
    <w:p w14:paraId="13AED28E" w14:textId="22E64A30" w:rsidR="0B5453F8" w:rsidRDefault="0B5453F8">
      <w:r>
        <w:t>Just MBBS or inclusive or Biomed and PGT?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AED2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96DC86" w16cex:dateUtc="2024-03-08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AED28E" w16cid:durableId="2696DC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8CC9D" w14:textId="77777777" w:rsidR="005173B1" w:rsidRDefault="005173B1" w:rsidP="003363C5">
      <w:pPr>
        <w:spacing w:after="0" w:line="240" w:lineRule="auto"/>
      </w:pPr>
      <w:r>
        <w:separator/>
      </w:r>
    </w:p>
  </w:endnote>
  <w:endnote w:type="continuationSeparator" w:id="0">
    <w:p w14:paraId="5A45A525" w14:textId="77777777" w:rsidR="005173B1" w:rsidRDefault="005173B1"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129B9" w14:textId="77777777" w:rsidR="00D876E2" w:rsidRPr="002E67D5" w:rsidRDefault="00D876E2" w:rsidP="002E67D5">
    <w:pPr>
      <w:spacing w:after="0" w:line="240" w:lineRule="auto"/>
      <w:rPr>
        <w:sz w:val="16"/>
        <w:szCs w:val="16"/>
      </w:rPr>
    </w:pPr>
    <w:r w:rsidRPr="002E67D5">
      <w:rPr>
        <w:sz w:val="16"/>
        <w:szCs w:val="16"/>
      </w:rPr>
      <w:t xml:space="preserve">Specialist (Welfare) Band 7 Generic </w:t>
    </w:r>
  </w:p>
  <w:p w14:paraId="0E5A52BC" w14:textId="77777777" w:rsidR="00D876E2" w:rsidRPr="002E67D5" w:rsidRDefault="00D876E2" w:rsidP="002E67D5">
    <w:pPr>
      <w:spacing w:after="0" w:line="240" w:lineRule="auto"/>
      <w:rPr>
        <w:sz w:val="16"/>
        <w:szCs w:val="16"/>
      </w:rPr>
    </w:pPr>
    <w:r w:rsidRPr="002E67D5">
      <w:rPr>
        <w:sz w:val="16"/>
        <w:szCs w:val="16"/>
      </w:rPr>
      <w:t>4 June 2011</w:t>
    </w:r>
  </w:p>
  <w:p w14:paraId="3A24B670" w14:textId="77777777" w:rsidR="00D876E2" w:rsidRPr="002E67D5" w:rsidRDefault="00D876E2" w:rsidP="002E67D5">
    <w:pPr>
      <w:spacing w:after="0" w:line="240" w:lineRule="auto"/>
      <w:rPr>
        <w:sz w:val="16"/>
        <w:szCs w:val="16"/>
      </w:rPr>
    </w:pPr>
    <w:r w:rsidRPr="002E67D5">
      <w:rPr>
        <w:sz w:val="16"/>
        <w:szCs w:val="16"/>
      </w:rPr>
      <w:t>Version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08B55" w14:textId="77777777" w:rsidR="005173B1" w:rsidRDefault="005173B1" w:rsidP="003363C5">
      <w:pPr>
        <w:spacing w:after="0" w:line="240" w:lineRule="auto"/>
      </w:pPr>
      <w:r>
        <w:separator/>
      </w:r>
    </w:p>
  </w:footnote>
  <w:footnote w:type="continuationSeparator" w:id="0">
    <w:p w14:paraId="120D171B" w14:textId="77777777" w:rsidR="005173B1" w:rsidRDefault="005173B1"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7006"/>
    <w:multiLevelType w:val="hybridMultilevel"/>
    <w:tmpl w:val="6F687AB4"/>
    <w:lvl w:ilvl="0" w:tplc="D4A2FD30">
      <w:start w:val="1"/>
      <w:numFmt w:val="bullet"/>
      <w:lvlText w:val="·"/>
      <w:lvlJc w:val="left"/>
      <w:pPr>
        <w:ind w:left="720" w:hanging="360"/>
      </w:pPr>
      <w:rPr>
        <w:rFonts w:ascii="Symbol" w:hAnsi="Symbol" w:hint="default"/>
      </w:rPr>
    </w:lvl>
    <w:lvl w:ilvl="1" w:tplc="E25CA3FE">
      <w:start w:val="1"/>
      <w:numFmt w:val="bullet"/>
      <w:lvlText w:val="o"/>
      <w:lvlJc w:val="left"/>
      <w:pPr>
        <w:ind w:left="1440" w:hanging="360"/>
      </w:pPr>
      <w:rPr>
        <w:rFonts w:ascii="Courier New" w:hAnsi="Courier New" w:hint="default"/>
      </w:rPr>
    </w:lvl>
    <w:lvl w:ilvl="2" w:tplc="B0CCFE6E">
      <w:start w:val="1"/>
      <w:numFmt w:val="bullet"/>
      <w:lvlText w:val=""/>
      <w:lvlJc w:val="left"/>
      <w:pPr>
        <w:ind w:left="2160" w:hanging="360"/>
      </w:pPr>
      <w:rPr>
        <w:rFonts w:ascii="Wingdings" w:hAnsi="Wingdings" w:hint="default"/>
      </w:rPr>
    </w:lvl>
    <w:lvl w:ilvl="3" w:tplc="473C3570">
      <w:start w:val="1"/>
      <w:numFmt w:val="bullet"/>
      <w:lvlText w:val=""/>
      <w:lvlJc w:val="left"/>
      <w:pPr>
        <w:ind w:left="2880" w:hanging="360"/>
      </w:pPr>
      <w:rPr>
        <w:rFonts w:ascii="Symbol" w:hAnsi="Symbol" w:hint="default"/>
      </w:rPr>
    </w:lvl>
    <w:lvl w:ilvl="4" w:tplc="5E74E492">
      <w:start w:val="1"/>
      <w:numFmt w:val="bullet"/>
      <w:lvlText w:val="o"/>
      <w:lvlJc w:val="left"/>
      <w:pPr>
        <w:ind w:left="3600" w:hanging="360"/>
      </w:pPr>
      <w:rPr>
        <w:rFonts w:ascii="Courier New" w:hAnsi="Courier New" w:hint="default"/>
      </w:rPr>
    </w:lvl>
    <w:lvl w:ilvl="5" w:tplc="656C4698">
      <w:start w:val="1"/>
      <w:numFmt w:val="bullet"/>
      <w:lvlText w:val=""/>
      <w:lvlJc w:val="left"/>
      <w:pPr>
        <w:ind w:left="4320" w:hanging="360"/>
      </w:pPr>
      <w:rPr>
        <w:rFonts w:ascii="Wingdings" w:hAnsi="Wingdings" w:hint="default"/>
      </w:rPr>
    </w:lvl>
    <w:lvl w:ilvl="6" w:tplc="8804AA2E">
      <w:start w:val="1"/>
      <w:numFmt w:val="bullet"/>
      <w:lvlText w:val=""/>
      <w:lvlJc w:val="left"/>
      <w:pPr>
        <w:ind w:left="5040" w:hanging="360"/>
      </w:pPr>
      <w:rPr>
        <w:rFonts w:ascii="Symbol" w:hAnsi="Symbol" w:hint="default"/>
      </w:rPr>
    </w:lvl>
    <w:lvl w:ilvl="7" w:tplc="2F8C798A">
      <w:start w:val="1"/>
      <w:numFmt w:val="bullet"/>
      <w:lvlText w:val="o"/>
      <w:lvlJc w:val="left"/>
      <w:pPr>
        <w:ind w:left="5760" w:hanging="360"/>
      </w:pPr>
      <w:rPr>
        <w:rFonts w:ascii="Courier New" w:hAnsi="Courier New" w:hint="default"/>
      </w:rPr>
    </w:lvl>
    <w:lvl w:ilvl="8" w:tplc="FEFCAA1A">
      <w:start w:val="1"/>
      <w:numFmt w:val="bullet"/>
      <w:lvlText w:val=""/>
      <w:lvlJc w:val="left"/>
      <w:pPr>
        <w:ind w:left="6480" w:hanging="360"/>
      </w:pPr>
      <w:rPr>
        <w:rFonts w:ascii="Wingdings" w:hAnsi="Wingdings" w:hint="default"/>
      </w:rPr>
    </w:lvl>
  </w:abstractNum>
  <w:abstractNum w:abstractNumId="1" w15:restartNumberingAfterBreak="0">
    <w:nsid w:val="0AF6284F"/>
    <w:multiLevelType w:val="hybridMultilevel"/>
    <w:tmpl w:val="3994541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E5B7010"/>
    <w:multiLevelType w:val="hybridMultilevel"/>
    <w:tmpl w:val="C96A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9A657E"/>
    <w:multiLevelType w:val="hybridMultilevel"/>
    <w:tmpl w:val="0D4A1F7C"/>
    <w:lvl w:ilvl="0" w:tplc="1F5428C0">
      <w:start w:val="1"/>
      <w:numFmt w:val="bullet"/>
      <w:lvlText w:val=""/>
      <w:lvlJc w:val="left"/>
      <w:pPr>
        <w:ind w:left="1094" w:hanging="360"/>
      </w:pPr>
      <w:rPr>
        <w:rFonts w:ascii="Symbol" w:hAnsi="Symbol" w:hint="default"/>
      </w:rPr>
    </w:lvl>
    <w:lvl w:ilvl="1" w:tplc="CD663F9C">
      <w:start w:val="1"/>
      <w:numFmt w:val="bullet"/>
      <w:lvlText w:val="o"/>
      <w:lvlJc w:val="left"/>
      <w:pPr>
        <w:ind w:left="1814" w:hanging="360"/>
      </w:pPr>
      <w:rPr>
        <w:rFonts w:ascii="Courier New" w:hAnsi="Courier New" w:hint="default"/>
      </w:rPr>
    </w:lvl>
    <w:lvl w:ilvl="2" w:tplc="A89CE070">
      <w:start w:val="1"/>
      <w:numFmt w:val="bullet"/>
      <w:lvlText w:val=""/>
      <w:lvlJc w:val="left"/>
      <w:pPr>
        <w:ind w:left="2534" w:hanging="360"/>
      </w:pPr>
      <w:rPr>
        <w:rFonts w:ascii="Wingdings" w:hAnsi="Wingdings" w:hint="default"/>
      </w:rPr>
    </w:lvl>
    <w:lvl w:ilvl="3" w:tplc="DECCF3E2">
      <w:start w:val="1"/>
      <w:numFmt w:val="bullet"/>
      <w:lvlText w:val=""/>
      <w:lvlJc w:val="left"/>
      <w:pPr>
        <w:ind w:left="3254" w:hanging="360"/>
      </w:pPr>
      <w:rPr>
        <w:rFonts w:ascii="Symbol" w:hAnsi="Symbol" w:hint="default"/>
      </w:rPr>
    </w:lvl>
    <w:lvl w:ilvl="4" w:tplc="E5242A90">
      <w:start w:val="1"/>
      <w:numFmt w:val="bullet"/>
      <w:lvlText w:val="o"/>
      <w:lvlJc w:val="left"/>
      <w:pPr>
        <w:ind w:left="3974" w:hanging="360"/>
      </w:pPr>
      <w:rPr>
        <w:rFonts w:ascii="Courier New" w:hAnsi="Courier New" w:hint="default"/>
      </w:rPr>
    </w:lvl>
    <w:lvl w:ilvl="5" w:tplc="24B48230">
      <w:start w:val="1"/>
      <w:numFmt w:val="bullet"/>
      <w:lvlText w:val=""/>
      <w:lvlJc w:val="left"/>
      <w:pPr>
        <w:ind w:left="4694" w:hanging="360"/>
      </w:pPr>
      <w:rPr>
        <w:rFonts w:ascii="Wingdings" w:hAnsi="Wingdings" w:hint="default"/>
      </w:rPr>
    </w:lvl>
    <w:lvl w:ilvl="6" w:tplc="F49EE7E4">
      <w:start w:val="1"/>
      <w:numFmt w:val="bullet"/>
      <w:lvlText w:val=""/>
      <w:lvlJc w:val="left"/>
      <w:pPr>
        <w:ind w:left="5414" w:hanging="360"/>
      </w:pPr>
      <w:rPr>
        <w:rFonts w:ascii="Symbol" w:hAnsi="Symbol" w:hint="default"/>
      </w:rPr>
    </w:lvl>
    <w:lvl w:ilvl="7" w:tplc="95986B12">
      <w:start w:val="1"/>
      <w:numFmt w:val="bullet"/>
      <w:lvlText w:val="o"/>
      <w:lvlJc w:val="left"/>
      <w:pPr>
        <w:ind w:left="6134" w:hanging="360"/>
      </w:pPr>
      <w:rPr>
        <w:rFonts w:ascii="Courier New" w:hAnsi="Courier New" w:hint="default"/>
      </w:rPr>
    </w:lvl>
    <w:lvl w:ilvl="8" w:tplc="1292DA9E">
      <w:start w:val="1"/>
      <w:numFmt w:val="bullet"/>
      <w:lvlText w:val=""/>
      <w:lvlJc w:val="left"/>
      <w:pPr>
        <w:ind w:left="6854" w:hanging="360"/>
      </w:pPr>
      <w:rPr>
        <w:rFonts w:ascii="Wingdings" w:hAnsi="Wingdings" w:hint="default"/>
      </w:rPr>
    </w:lvl>
  </w:abstractNum>
  <w:abstractNum w:abstractNumId="4" w15:restartNumberingAfterBreak="0">
    <w:nsid w:val="125E46B1"/>
    <w:multiLevelType w:val="hybridMultilevel"/>
    <w:tmpl w:val="59D2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0319B"/>
    <w:multiLevelType w:val="hybridMultilevel"/>
    <w:tmpl w:val="6E342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7CBD6E"/>
    <w:multiLevelType w:val="hybridMultilevel"/>
    <w:tmpl w:val="E83283A2"/>
    <w:lvl w:ilvl="0" w:tplc="87E04086">
      <w:start w:val="1"/>
      <w:numFmt w:val="bullet"/>
      <w:lvlText w:val="•"/>
      <w:lvlJc w:val="left"/>
      <w:pPr>
        <w:ind w:left="358" w:hanging="360"/>
      </w:pPr>
      <w:rPr>
        <w:rFonts w:ascii="Arial" w:hAnsi="Arial" w:hint="default"/>
      </w:rPr>
    </w:lvl>
    <w:lvl w:ilvl="1" w:tplc="DCC4E2FE">
      <w:start w:val="1"/>
      <w:numFmt w:val="bullet"/>
      <w:lvlText w:val="o"/>
      <w:lvlJc w:val="left"/>
      <w:pPr>
        <w:ind w:left="1440" w:hanging="360"/>
      </w:pPr>
      <w:rPr>
        <w:rFonts w:ascii="Courier New" w:hAnsi="Courier New" w:hint="default"/>
      </w:rPr>
    </w:lvl>
    <w:lvl w:ilvl="2" w:tplc="EC06384A">
      <w:start w:val="1"/>
      <w:numFmt w:val="bullet"/>
      <w:lvlText w:val=""/>
      <w:lvlJc w:val="left"/>
      <w:pPr>
        <w:ind w:left="2160" w:hanging="360"/>
      </w:pPr>
      <w:rPr>
        <w:rFonts w:ascii="Wingdings" w:hAnsi="Wingdings" w:hint="default"/>
      </w:rPr>
    </w:lvl>
    <w:lvl w:ilvl="3" w:tplc="E15C2F7A">
      <w:start w:val="1"/>
      <w:numFmt w:val="bullet"/>
      <w:lvlText w:val=""/>
      <w:lvlJc w:val="left"/>
      <w:pPr>
        <w:ind w:left="2880" w:hanging="360"/>
      </w:pPr>
      <w:rPr>
        <w:rFonts w:ascii="Symbol" w:hAnsi="Symbol" w:hint="default"/>
      </w:rPr>
    </w:lvl>
    <w:lvl w:ilvl="4" w:tplc="E0D28D84">
      <w:start w:val="1"/>
      <w:numFmt w:val="bullet"/>
      <w:lvlText w:val="o"/>
      <w:lvlJc w:val="left"/>
      <w:pPr>
        <w:ind w:left="3600" w:hanging="360"/>
      </w:pPr>
      <w:rPr>
        <w:rFonts w:ascii="Courier New" w:hAnsi="Courier New" w:hint="default"/>
      </w:rPr>
    </w:lvl>
    <w:lvl w:ilvl="5" w:tplc="A7422A3A">
      <w:start w:val="1"/>
      <w:numFmt w:val="bullet"/>
      <w:lvlText w:val=""/>
      <w:lvlJc w:val="left"/>
      <w:pPr>
        <w:ind w:left="4320" w:hanging="360"/>
      </w:pPr>
      <w:rPr>
        <w:rFonts w:ascii="Wingdings" w:hAnsi="Wingdings" w:hint="default"/>
      </w:rPr>
    </w:lvl>
    <w:lvl w:ilvl="6" w:tplc="7CFEBD12">
      <w:start w:val="1"/>
      <w:numFmt w:val="bullet"/>
      <w:lvlText w:val=""/>
      <w:lvlJc w:val="left"/>
      <w:pPr>
        <w:ind w:left="5040" w:hanging="360"/>
      </w:pPr>
      <w:rPr>
        <w:rFonts w:ascii="Symbol" w:hAnsi="Symbol" w:hint="default"/>
      </w:rPr>
    </w:lvl>
    <w:lvl w:ilvl="7" w:tplc="F236A2EA">
      <w:start w:val="1"/>
      <w:numFmt w:val="bullet"/>
      <w:lvlText w:val="o"/>
      <w:lvlJc w:val="left"/>
      <w:pPr>
        <w:ind w:left="5760" w:hanging="360"/>
      </w:pPr>
      <w:rPr>
        <w:rFonts w:ascii="Courier New" w:hAnsi="Courier New" w:hint="default"/>
      </w:rPr>
    </w:lvl>
    <w:lvl w:ilvl="8" w:tplc="7B1EA3D0">
      <w:start w:val="1"/>
      <w:numFmt w:val="bullet"/>
      <w:lvlText w:val=""/>
      <w:lvlJc w:val="left"/>
      <w:pPr>
        <w:ind w:left="6480" w:hanging="360"/>
      </w:pPr>
      <w:rPr>
        <w:rFonts w:ascii="Wingdings" w:hAnsi="Wingdings" w:hint="default"/>
      </w:rPr>
    </w:lvl>
  </w:abstractNum>
  <w:abstractNum w:abstractNumId="7" w15:restartNumberingAfterBreak="0">
    <w:nsid w:val="1A1968F6"/>
    <w:multiLevelType w:val="hybridMultilevel"/>
    <w:tmpl w:val="C93A69E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9B4A55"/>
    <w:multiLevelType w:val="hybridMultilevel"/>
    <w:tmpl w:val="D5A0D986"/>
    <w:lvl w:ilvl="0" w:tplc="713A3AC6">
      <w:start w:val="1"/>
      <w:numFmt w:val="bullet"/>
      <w:lvlText w:val=""/>
      <w:lvlJc w:val="left"/>
      <w:pPr>
        <w:ind w:left="720" w:hanging="360"/>
      </w:pPr>
      <w:rPr>
        <w:rFonts w:ascii="Symbol" w:hAnsi="Symbol" w:hint="default"/>
      </w:rPr>
    </w:lvl>
    <w:lvl w:ilvl="1" w:tplc="1C369794">
      <w:start w:val="1"/>
      <w:numFmt w:val="bullet"/>
      <w:lvlText w:val="o"/>
      <w:lvlJc w:val="left"/>
      <w:pPr>
        <w:ind w:left="1440" w:hanging="360"/>
      </w:pPr>
      <w:rPr>
        <w:rFonts w:ascii="Courier New" w:hAnsi="Courier New" w:hint="default"/>
      </w:rPr>
    </w:lvl>
    <w:lvl w:ilvl="2" w:tplc="A0764B08">
      <w:start w:val="1"/>
      <w:numFmt w:val="bullet"/>
      <w:lvlText w:val=""/>
      <w:lvlJc w:val="left"/>
      <w:pPr>
        <w:ind w:left="2160" w:hanging="360"/>
      </w:pPr>
      <w:rPr>
        <w:rFonts w:ascii="Wingdings" w:hAnsi="Wingdings" w:hint="default"/>
      </w:rPr>
    </w:lvl>
    <w:lvl w:ilvl="3" w:tplc="E3B41CF0">
      <w:start w:val="1"/>
      <w:numFmt w:val="bullet"/>
      <w:lvlText w:val=""/>
      <w:lvlJc w:val="left"/>
      <w:pPr>
        <w:ind w:left="2880" w:hanging="360"/>
      </w:pPr>
      <w:rPr>
        <w:rFonts w:ascii="Symbol" w:hAnsi="Symbol" w:hint="default"/>
      </w:rPr>
    </w:lvl>
    <w:lvl w:ilvl="4" w:tplc="6BF062DE">
      <w:start w:val="1"/>
      <w:numFmt w:val="bullet"/>
      <w:lvlText w:val="o"/>
      <w:lvlJc w:val="left"/>
      <w:pPr>
        <w:ind w:left="3600" w:hanging="360"/>
      </w:pPr>
      <w:rPr>
        <w:rFonts w:ascii="Courier New" w:hAnsi="Courier New" w:hint="default"/>
      </w:rPr>
    </w:lvl>
    <w:lvl w:ilvl="5" w:tplc="5EBAA2BE">
      <w:start w:val="1"/>
      <w:numFmt w:val="bullet"/>
      <w:lvlText w:val=""/>
      <w:lvlJc w:val="left"/>
      <w:pPr>
        <w:ind w:left="4320" w:hanging="360"/>
      </w:pPr>
      <w:rPr>
        <w:rFonts w:ascii="Wingdings" w:hAnsi="Wingdings" w:hint="default"/>
      </w:rPr>
    </w:lvl>
    <w:lvl w:ilvl="6" w:tplc="C9E883A8">
      <w:start w:val="1"/>
      <w:numFmt w:val="bullet"/>
      <w:lvlText w:val=""/>
      <w:lvlJc w:val="left"/>
      <w:pPr>
        <w:ind w:left="5040" w:hanging="360"/>
      </w:pPr>
      <w:rPr>
        <w:rFonts w:ascii="Symbol" w:hAnsi="Symbol" w:hint="default"/>
      </w:rPr>
    </w:lvl>
    <w:lvl w:ilvl="7" w:tplc="6826E48C">
      <w:start w:val="1"/>
      <w:numFmt w:val="bullet"/>
      <w:lvlText w:val="o"/>
      <w:lvlJc w:val="left"/>
      <w:pPr>
        <w:ind w:left="5760" w:hanging="360"/>
      </w:pPr>
      <w:rPr>
        <w:rFonts w:ascii="Courier New" w:hAnsi="Courier New" w:hint="default"/>
      </w:rPr>
    </w:lvl>
    <w:lvl w:ilvl="8" w:tplc="75282572">
      <w:start w:val="1"/>
      <w:numFmt w:val="bullet"/>
      <w:lvlText w:val=""/>
      <w:lvlJc w:val="left"/>
      <w:pPr>
        <w:ind w:left="6480" w:hanging="360"/>
      </w:pPr>
      <w:rPr>
        <w:rFonts w:ascii="Wingdings" w:hAnsi="Wingdings" w:hint="default"/>
      </w:rPr>
    </w:lvl>
  </w:abstractNum>
  <w:abstractNum w:abstractNumId="9" w15:restartNumberingAfterBreak="0">
    <w:nsid w:val="20FE4EC0"/>
    <w:multiLevelType w:val="hybridMultilevel"/>
    <w:tmpl w:val="23E0CF84"/>
    <w:lvl w:ilvl="0" w:tplc="79DC6446">
      <w:start w:val="1"/>
      <w:numFmt w:val="bullet"/>
      <w:lvlText w:val=""/>
      <w:lvlJc w:val="left"/>
      <w:pPr>
        <w:ind w:left="720" w:hanging="360"/>
      </w:pPr>
      <w:rPr>
        <w:rFonts w:ascii="Symbol" w:hAnsi="Symbol" w:hint="default"/>
      </w:rPr>
    </w:lvl>
    <w:lvl w:ilvl="1" w:tplc="6EAE97E2">
      <w:start w:val="1"/>
      <w:numFmt w:val="bullet"/>
      <w:lvlText w:val="o"/>
      <w:lvlJc w:val="left"/>
      <w:pPr>
        <w:ind w:left="1440" w:hanging="360"/>
      </w:pPr>
      <w:rPr>
        <w:rFonts w:ascii="Courier New" w:hAnsi="Courier New" w:hint="default"/>
      </w:rPr>
    </w:lvl>
    <w:lvl w:ilvl="2" w:tplc="2CE6E280">
      <w:start w:val="1"/>
      <w:numFmt w:val="bullet"/>
      <w:lvlText w:val=""/>
      <w:lvlJc w:val="left"/>
      <w:pPr>
        <w:ind w:left="2160" w:hanging="360"/>
      </w:pPr>
      <w:rPr>
        <w:rFonts w:ascii="Wingdings" w:hAnsi="Wingdings" w:hint="default"/>
      </w:rPr>
    </w:lvl>
    <w:lvl w:ilvl="3" w:tplc="E9ECBDAC">
      <w:start w:val="1"/>
      <w:numFmt w:val="bullet"/>
      <w:lvlText w:val=""/>
      <w:lvlJc w:val="left"/>
      <w:pPr>
        <w:ind w:left="2880" w:hanging="360"/>
      </w:pPr>
      <w:rPr>
        <w:rFonts w:ascii="Symbol" w:hAnsi="Symbol" w:hint="default"/>
      </w:rPr>
    </w:lvl>
    <w:lvl w:ilvl="4" w:tplc="226CCF2C">
      <w:start w:val="1"/>
      <w:numFmt w:val="bullet"/>
      <w:lvlText w:val="o"/>
      <w:lvlJc w:val="left"/>
      <w:pPr>
        <w:ind w:left="3600" w:hanging="360"/>
      </w:pPr>
      <w:rPr>
        <w:rFonts w:ascii="Courier New" w:hAnsi="Courier New" w:hint="default"/>
      </w:rPr>
    </w:lvl>
    <w:lvl w:ilvl="5" w:tplc="7A1867A4">
      <w:start w:val="1"/>
      <w:numFmt w:val="bullet"/>
      <w:lvlText w:val=""/>
      <w:lvlJc w:val="left"/>
      <w:pPr>
        <w:ind w:left="4320" w:hanging="360"/>
      </w:pPr>
      <w:rPr>
        <w:rFonts w:ascii="Wingdings" w:hAnsi="Wingdings" w:hint="default"/>
      </w:rPr>
    </w:lvl>
    <w:lvl w:ilvl="6" w:tplc="7436DDF8">
      <w:start w:val="1"/>
      <w:numFmt w:val="bullet"/>
      <w:lvlText w:val=""/>
      <w:lvlJc w:val="left"/>
      <w:pPr>
        <w:ind w:left="5040" w:hanging="360"/>
      </w:pPr>
      <w:rPr>
        <w:rFonts w:ascii="Symbol" w:hAnsi="Symbol" w:hint="default"/>
      </w:rPr>
    </w:lvl>
    <w:lvl w:ilvl="7" w:tplc="ECFC4168">
      <w:start w:val="1"/>
      <w:numFmt w:val="bullet"/>
      <w:lvlText w:val="o"/>
      <w:lvlJc w:val="left"/>
      <w:pPr>
        <w:ind w:left="5760" w:hanging="360"/>
      </w:pPr>
      <w:rPr>
        <w:rFonts w:ascii="Courier New" w:hAnsi="Courier New" w:hint="default"/>
      </w:rPr>
    </w:lvl>
    <w:lvl w:ilvl="8" w:tplc="7CAAE8F4">
      <w:start w:val="1"/>
      <w:numFmt w:val="bullet"/>
      <w:lvlText w:val=""/>
      <w:lvlJc w:val="left"/>
      <w:pPr>
        <w:ind w:left="6480" w:hanging="360"/>
      </w:pPr>
      <w:rPr>
        <w:rFonts w:ascii="Wingdings" w:hAnsi="Wingdings" w:hint="default"/>
      </w:rPr>
    </w:lvl>
  </w:abstractNum>
  <w:abstractNum w:abstractNumId="10" w15:restartNumberingAfterBreak="0">
    <w:nsid w:val="24D1EAB1"/>
    <w:multiLevelType w:val="hybridMultilevel"/>
    <w:tmpl w:val="B84A9C54"/>
    <w:lvl w:ilvl="0" w:tplc="EB9446FC">
      <w:start w:val="1"/>
      <w:numFmt w:val="bullet"/>
      <w:lvlText w:val=""/>
      <w:lvlJc w:val="left"/>
      <w:pPr>
        <w:ind w:left="1094" w:hanging="360"/>
      </w:pPr>
      <w:rPr>
        <w:rFonts w:ascii="Symbol" w:hAnsi="Symbol" w:hint="default"/>
      </w:rPr>
    </w:lvl>
    <w:lvl w:ilvl="1" w:tplc="C722DF22">
      <w:start w:val="1"/>
      <w:numFmt w:val="bullet"/>
      <w:lvlText w:val="o"/>
      <w:lvlJc w:val="left"/>
      <w:pPr>
        <w:ind w:left="1814" w:hanging="360"/>
      </w:pPr>
      <w:rPr>
        <w:rFonts w:ascii="Courier New" w:hAnsi="Courier New" w:hint="default"/>
      </w:rPr>
    </w:lvl>
    <w:lvl w:ilvl="2" w:tplc="AC04AF26">
      <w:start w:val="1"/>
      <w:numFmt w:val="bullet"/>
      <w:lvlText w:val=""/>
      <w:lvlJc w:val="left"/>
      <w:pPr>
        <w:ind w:left="2534" w:hanging="360"/>
      </w:pPr>
      <w:rPr>
        <w:rFonts w:ascii="Wingdings" w:hAnsi="Wingdings" w:hint="default"/>
      </w:rPr>
    </w:lvl>
    <w:lvl w:ilvl="3" w:tplc="F8544896">
      <w:start w:val="1"/>
      <w:numFmt w:val="bullet"/>
      <w:lvlText w:val=""/>
      <w:lvlJc w:val="left"/>
      <w:pPr>
        <w:ind w:left="3254" w:hanging="360"/>
      </w:pPr>
      <w:rPr>
        <w:rFonts w:ascii="Symbol" w:hAnsi="Symbol" w:hint="default"/>
      </w:rPr>
    </w:lvl>
    <w:lvl w:ilvl="4" w:tplc="F438AA46">
      <w:start w:val="1"/>
      <w:numFmt w:val="bullet"/>
      <w:lvlText w:val="o"/>
      <w:lvlJc w:val="left"/>
      <w:pPr>
        <w:ind w:left="3974" w:hanging="360"/>
      </w:pPr>
      <w:rPr>
        <w:rFonts w:ascii="Courier New" w:hAnsi="Courier New" w:hint="default"/>
      </w:rPr>
    </w:lvl>
    <w:lvl w:ilvl="5" w:tplc="B442E8A8">
      <w:start w:val="1"/>
      <w:numFmt w:val="bullet"/>
      <w:lvlText w:val=""/>
      <w:lvlJc w:val="left"/>
      <w:pPr>
        <w:ind w:left="4694" w:hanging="360"/>
      </w:pPr>
      <w:rPr>
        <w:rFonts w:ascii="Wingdings" w:hAnsi="Wingdings" w:hint="default"/>
      </w:rPr>
    </w:lvl>
    <w:lvl w:ilvl="6" w:tplc="2D7679A4">
      <w:start w:val="1"/>
      <w:numFmt w:val="bullet"/>
      <w:lvlText w:val=""/>
      <w:lvlJc w:val="left"/>
      <w:pPr>
        <w:ind w:left="5414" w:hanging="360"/>
      </w:pPr>
      <w:rPr>
        <w:rFonts w:ascii="Symbol" w:hAnsi="Symbol" w:hint="default"/>
      </w:rPr>
    </w:lvl>
    <w:lvl w:ilvl="7" w:tplc="2F3694D0">
      <w:start w:val="1"/>
      <w:numFmt w:val="bullet"/>
      <w:lvlText w:val="o"/>
      <w:lvlJc w:val="left"/>
      <w:pPr>
        <w:ind w:left="6134" w:hanging="360"/>
      </w:pPr>
      <w:rPr>
        <w:rFonts w:ascii="Courier New" w:hAnsi="Courier New" w:hint="default"/>
      </w:rPr>
    </w:lvl>
    <w:lvl w:ilvl="8" w:tplc="9ED283AA">
      <w:start w:val="1"/>
      <w:numFmt w:val="bullet"/>
      <w:lvlText w:val=""/>
      <w:lvlJc w:val="left"/>
      <w:pPr>
        <w:ind w:left="6854" w:hanging="360"/>
      </w:pPr>
      <w:rPr>
        <w:rFonts w:ascii="Wingdings" w:hAnsi="Wingdings" w:hint="default"/>
      </w:rPr>
    </w:lvl>
  </w:abstractNum>
  <w:abstractNum w:abstractNumId="11" w15:restartNumberingAfterBreak="0">
    <w:nsid w:val="26273DF5"/>
    <w:multiLevelType w:val="hybridMultilevel"/>
    <w:tmpl w:val="EEF83952"/>
    <w:lvl w:ilvl="0" w:tplc="51AA4614">
      <w:start w:val="1"/>
      <w:numFmt w:val="bullet"/>
      <w:lvlText w:val=""/>
      <w:lvlJc w:val="left"/>
      <w:pPr>
        <w:ind w:left="1094" w:hanging="360"/>
      </w:pPr>
      <w:rPr>
        <w:rFonts w:ascii="Symbol" w:hAnsi="Symbol" w:hint="default"/>
      </w:rPr>
    </w:lvl>
    <w:lvl w:ilvl="1" w:tplc="BDD2941A">
      <w:start w:val="1"/>
      <w:numFmt w:val="bullet"/>
      <w:lvlText w:val="o"/>
      <w:lvlJc w:val="left"/>
      <w:pPr>
        <w:ind w:left="1814" w:hanging="360"/>
      </w:pPr>
      <w:rPr>
        <w:rFonts w:ascii="Courier New" w:hAnsi="Courier New" w:hint="default"/>
      </w:rPr>
    </w:lvl>
    <w:lvl w:ilvl="2" w:tplc="41827A66">
      <w:start w:val="1"/>
      <w:numFmt w:val="bullet"/>
      <w:lvlText w:val=""/>
      <w:lvlJc w:val="left"/>
      <w:pPr>
        <w:ind w:left="2534" w:hanging="360"/>
      </w:pPr>
      <w:rPr>
        <w:rFonts w:ascii="Wingdings" w:hAnsi="Wingdings" w:hint="default"/>
      </w:rPr>
    </w:lvl>
    <w:lvl w:ilvl="3" w:tplc="39F6F1F0">
      <w:start w:val="1"/>
      <w:numFmt w:val="bullet"/>
      <w:lvlText w:val=""/>
      <w:lvlJc w:val="left"/>
      <w:pPr>
        <w:ind w:left="3254" w:hanging="360"/>
      </w:pPr>
      <w:rPr>
        <w:rFonts w:ascii="Symbol" w:hAnsi="Symbol" w:hint="default"/>
      </w:rPr>
    </w:lvl>
    <w:lvl w:ilvl="4" w:tplc="1690E1A4">
      <w:start w:val="1"/>
      <w:numFmt w:val="bullet"/>
      <w:lvlText w:val="o"/>
      <w:lvlJc w:val="left"/>
      <w:pPr>
        <w:ind w:left="3974" w:hanging="360"/>
      </w:pPr>
      <w:rPr>
        <w:rFonts w:ascii="Courier New" w:hAnsi="Courier New" w:hint="default"/>
      </w:rPr>
    </w:lvl>
    <w:lvl w:ilvl="5" w:tplc="11EA86A8">
      <w:start w:val="1"/>
      <w:numFmt w:val="bullet"/>
      <w:lvlText w:val=""/>
      <w:lvlJc w:val="left"/>
      <w:pPr>
        <w:ind w:left="4694" w:hanging="360"/>
      </w:pPr>
      <w:rPr>
        <w:rFonts w:ascii="Wingdings" w:hAnsi="Wingdings" w:hint="default"/>
      </w:rPr>
    </w:lvl>
    <w:lvl w:ilvl="6" w:tplc="680615CA">
      <w:start w:val="1"/>
      <w:numFmt w:val="bullet"/>
      <w:lvlText w:val=""/>
      <w:lvlJc w:val="left"/>
      <w:pPr>
        <w:ind w:left="5414" w:hanging="360"/>
      </w:pPr>
      <w:rPr>
        <w:rFonts w:ascii="Symbol" w:hAnsi="Symbol" w:hint="default"/>
      </w:rPr>
    </w:lvl>
    <w:lvl w:ilvl="7" w:tplc="247AE306">
      <w:start w:val="1"/>
      <w:numFmt w:val="bullet"/>
      <w:lvlText w:val="o"/>
      <w:lvlJc w:val="left"/>
      <w:pPr>
        <w:ind w:left="6134" w:hanging="360"/>
      </w:pPr>
      <w:rPr>
        <w:rFonts w:ascii="Courier New" w:hAnsi="Courier New" w:hint="default"/>
      </w:rPr>
    </w:lvl>
    <w:lvl w:ilvl="8" w:tplc="DE90FC76">
      <w:start w:val="1"/>
      <w:numFmt w:val="bullet"/>
      <w:lvlText w:val=""/>
      <w:lvlJc w:val="left"/>
      <w:pPr>
        <w:ind w:left="6854" w:hanging="360"/>
      </w:pPr>
      <w:rPr>
        <w:rFonts w:ascii="Wingdings" w:hAnsi="Wingdings" w:hint="default"/>
      </w:rPr>
    </w:lvl>
  </w:abstractNum>
  <w:abstractNum w:abstractNumId="12" w15:restartNumberingAfterBreak="0">
    <w:nsid w:val="282E2E13"/>
    <w:multiLevelType w:val="hybridMultilevel"/>
    <w:tmpl w:val="9F528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E309AD"/>
    <w:multiLevelType w:val="hybridMultilevel"/>
    <w:tmpl w:val="2382BB3E"/>
    <w:lvl w:ilvl="0" w:tplc="7D4AF93C">
      <w:start w:val="1"/>
      <w:numFmt w:val="bullet"/>
      <w:pStyle w:val="Keypoints"/>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E9B713"/>
    <w:multiLevelType w:val="hybridMultilevel"/>
    <w:tmpl w:val="2D22D480"/>
    <w:lvl w:ilvl="0" w:tplc="B1A6A6F6">
      <w:start w:val="1"/>
      <w:numFmt w:val="bullet"/>
      <w:lvlText w:val="·"/>
      <w:lvlJc w:val="left"/>
      <w:pPr>
        <w:ind w:left="720" w:hanging="360"/>
      </w:pPr>
      <w:rPr>
        <w:rFonts w:ascii="Symbol" w:hAnsi="Symbol" w:hint="default"/>
      </w:rPr>
    </w:lvl>
    <w:lvl w:ilvl="1" w:tplc="943EBAB2">
      <w:start w:val="1"/>
      <w:numFmt w:val="bullet"/>
      <w:lvlText w:val="o"/>
      <w:lvlJc w:val="left"/>
      <w:pPr>
        <w:ind w:left="1440" w:hanging="360"/>
      </w:pPr>
      <w:rPr>
        <w:rFonts w:ascii="Courier New" w:hAnsi="Courier New" w:hint="default"/>
      </w:rPr>
    </w:lvl>
    <w:lvl w:ilvl="2" w:tplc="C83E89E0">
      <w:start w:val="1"/>
      <w:numFmt w:val="bullet"/>
      <w:lvlText w:val=""/>
      <w:lvlJc w:val="left"/>
      <w:pPr>
        <w:ind w:left="2160" w:hanging="360"/>
      </w:pPr>
      <w:rPr>
        <w:rFonts w:ascii="Wingdings" w:hAnsi="Wingdings" w:hint="default"/>
      </w:rPr>
    </w:lvl>
    <w:lvl w:ilvl="3" w:tplc="EF728D80">
      <w:start w:val="1"/>
      <w:numFmt w:val="bullet"/>
      <w:lvlText w:val=""/>
      <w:lvlJc w:val="left"/>
      <w:pPr>
        <w:ind w:left="2880" w:hanging="360"/>
      </w:pPr>
      <w:rPr>
        <w:rFonts w:ascii="Symbol" w:hAnsi="Symbol" w:hint="default"/>
      </w:rPr>
    </w:lvl>
    <w:lvl w:ilvl="4" w:tplc="F0A45A00">
      <w:start w:val="1"/>
      <w:numFmt w:val="bullet"/>
      <w:lvlText w:val="o"/>
      <w:lvlJc w:val="left"/>
      <w:pPr>
        <w:ind w:left="3600" w:hanging="360"/>
      </w:pPr>
      <w:rPr>
        <w:rFonts w:ascii="Courier New" w:hAnsi="Courier New" w:hint="default"/>
      </w:rPr>
    </w:lvl>
    <w:lvl w:ilvl="5" w:tplc="4F0A98CC">
      <w:start w:val="1"/>
      <w:numFmt w:val="bullet"/>
      <w:lvlText w:val=""/>
      <w:lvlJc w:val="left"/>
      <w:pPr>
        <w:ind w:left="4320" w:hanging="360"/>
      </w:pPr>
      <w:rPr>
        <w:rFonts w:ascii="Wingdings" w:hAnsi="Wingdings" w:hint="default"/>
      </w:rPr>
    </w:lvl>
    <w:lvl w:ilvl="6" w:tplc="3EEAF3C6">
      <w:start w:val="1"/>
      <w:numFmt w:val="bullet"/>
      <w:lvlText w:val=""/>
      <w:lvlJc w:val="left"/>
      <w:pPr>
        <w:ind w:left="5040" w:hanging="360"/>
      </w:pPr>
      <w:rPr>
        <w:rFonts w:ascii="Symbol" w:hAnsi="Symbol" w:hint="default"/>
      </w:rPr>
    </w:lvl>
    <w:lvl w:ilvl="7" w:tplc="A7F6191E">
      <w:start w:val="1"/>
      <w:numFmt w:val="bullet"/>
      <w:lvlText w:val="o"/>
      <w:lvlJc w:val="left"/>
      <w:pPr>
        <w:ind w:left="5760" w:hanging="360"/>
      </w:pPr>
      <w:rPr>
        <w:rFonts w:ascii="Courier New" w:hAnsi="Courier New" w:hint="default"/>
      </w:rPr>
    </w:lvl>
    <w:lvl w:ilvl="8" w:tplc="0986B314">
      <w:start w:val="1"/>
      <w:numFmt w:val="bullet"/>
      <w:lvlText w:val=""/>
      <w:lvlJc w:val="left"/>
      <w:pPr>
        <w:ind w:left="6480" w:hanging="360"/>
      </w:pPr>
      <w:rPr>
        <w:rFonts w:ascii="Wingdings" w:hAnsi="Wingdings" w:hint="default"/>
      </w:rPr>
    </w:lvl>
  </w:abstractNum>
  <w:abstractNum w:abstractNumId="15"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632F4"/>
    <w:multiLevelType w:val="hybridMultilevel"/>
    <w:tmpl w:val="2C9253C0"/>
    <w:lvl w:ilvl="0" w:tplc="6CDCA100">
      <w:start w:val="1"/>
      <w:numFmt w:val="bullet"/>
      <w:lvlText w:val=""/>
      <w:lvlJc w:val="left"/>
      <w:pPr>
        <w:ind w:left="1094" w:hanging="360"/>
      </w:pPr>
      <w:rPr>
        <w:rFonts w:ascii="Symbol" w:hAnsi="Symbol" w:hint="default"/>
      </w:rPr>
    </w:lvl>
    <w:lvl w:ilvl="1" w:tplc="1E4E0F5A">
      <w:start w:val="1"/>
      <w:numFmt w:val="bullet"/>
      <w:lvlText w:val="o"/>
      <w:lvlJc w:val="left"/>
      <w:pPr>
        <w:ind w:left="1814" w:hanging="360"/>
      </w:pPr>
      <w:rPr>
        <w:rFonts w:ascii="Courier New" w:hAnsi="Courier New" w:hint="default"/>
      </w:rPr>
    </w:lvl>
    <w:lvl w:ilvl="2" w:tplc="2F60D222">
      <w:start w:val="1"/>
      <w:numFmt w:val="bullet"/>
      <w:lvlText w:val=""/>
      <w:lvlJc w:val="left"/>
      <w:pPr>
        <w:ind w:left="2534" w:hanging="360"/>
      </w:pPr>
      <w:rPr>
        <w:rFonts w:ascii="Wingdings" w:hAnsi="Wingdings" w:hint="default"/>
      </w:rPr>
    </w:lvl>
    <w:lvl w:ilvl="3" w:tplc="1012C4FA">
      <w:start w:val="1"/>
      <w:numFmt w:val="bullet"/>
      <w:lvlText w:val=""/>
      <w:lvlJc w:val="left"/>
      <w:pPr>
        <w:ind w:left="3254" w:hanging="360"/>
      </w:pPr>
      <w:rPr>
        <w:rFonts w:ascii="Symbol" w:hAnsi="Symbol" w:hint="default"/>
      </w:rPr>
    </w:lvl>
    <w:lvl w:ilvl="4" w:tplc="408233C2">
      <w:start w:val="1"/>
      <w:numFmt w:val="bullet"/>
      <w:lvlText w:val="o"/>
      <w:lvlJc w:val="left"/>
      <w:pPr>
        <w:ind w:left="3974" w:hanging="360"/>
      </w:pPr>
      <w:rPr>
        <w:rFonts w:ascii="Courier New" w:hAnsi="Courier New" w:hint="default"/>
      </w:rPr>
    </w:lvl>
    <w:lvl w:ilvl="5" w:tplc="17C071C8">
      <w:start w:val="1"/>
      <w:numFmt w:val="bullet"/>
      <w:lvlText w:val=""/>
      <w:lvlJc w:val="left"/>
      <w:pPr>
        <w:ind w:left="4694" w:hanging="360"/>
      </w:pPr>
      <w:rPr>
        <w:rFonts w:ascii="Wingdings" w:hAnsi="Wingdings" w:hint="default"/>
      </w:rPr>
    </w:lvl>
    <w:lvl w:ilvl="6" w:tplc="A62EB2AE">
      <w:start w:val="1"/>
      <w:numFmt w:val="bullet"/>
      <w:lvlText w:val=""/>
      <w:lvlJc w:val="left"/>
      <w:pPr>
        <w:ind w:left="5414" w:hanging="360"/>
      </w:pPr>
      <w:rPr>
        <w:rFonts w:ascii="Symbol" w:hAnsi="Symbol" w:hint="default"/>
      </w:rPr>
    </w:lvl>
    <w:lvl w:ilvl="7" w:tplc="586A615E">
      <w:start w:val="1"/>
      <w:numFmt w:val="bullet"/>
      <w:lvlText w:val="o"/>
      <w:lvlJc w:val="left"/>
      <w:pPr>
        <w:ind w:left="6134" w:hanging="360"/>
      </w:pPr>
      <w:rPr>
        <w:rFonts w:ascii="Courier New" w:hAnsi="Courier New" w:hint="default"/>
      </w:rPr>
    </w:lvl>
    <w:lvl w:ilvl="8" w:tplc="EE2E0242">
      <w:start w:val="1"/>
      <w:numFmt w:val="bullet"/>
      <w:lvlText w:val=""/>
      <w:lvlJc w:val="left"/>
      <w:pPr>
        <w:ind w:left="6854" w:hanging="360"/>
      </w:pPr>
      <w:rPr>
        <w:rFonts w:ascii="Wingdings" w:hAnsi="Wingdings" w:hint="default"/>
      </w:rPr>
    </w:lvl>
  </w:abstractNum>
  <w:abstractNum w:abstractNumId="17" w15:restartNumberingAfterBreak="0">
    <w:nsid w:val="477F9C9C"/>
    <w:multiLevelType w:val="hybridMultilevel"/>
    <w:tmpl w:val="3D80D8BA"/>
    <w:lvl w:ilvl="0" w:tplc="157C76A2">
      <w:start w:val="1"/>
      <w:numFmt w:val="bullet"/>
      <w:lvlText w:val="·"/>
      <w:lvlJc w:val="left"/>
      <w:pPr>
        <w:ind w:left="720" w:hanging="360"/>
      </w:pPr>
      <w:rPr>
        <w:rFonts w:ascii="Symbol" w:hAnsi="Symbol" w:hint="default"/>
      </w:rPr>
    </w:lvl>
    <w:lvl w:ilvl="1" w:tplc="AB740534">
      <w:start w:val="1"/>
      <w:numFmt w:val="bullet"/>
      <w:lvlText w:val="o"/>
      <w:lvlJc w:val="left"/>
      <w:pPr>
        <w:ind w:left="1440" w:hanging="360"/>
      </w:pPr>
      <w:rPr>
        <w:rFonts w:ascii="Courier New" w:hAnsi="Courier New" w:hint="default"/>
      </w:rPr>
    </w:lvl>
    <w:lvl w:ilvl="2" w:tplc="EB2CA6FE">
      <w:start w:val="1"/>
      <w:numFmt w:val="bullet"/>
      <w:lvlText w:val=""/>
      <w:lvlJc w:val="left"/>
      <w:pPr>
        <w:ind w:left="2160" w:hanging="360"/>
      </w:pPr>
      <w:rPr>
        <w:rFonts w:ascii="Wingdings" w:hAnsi="Wingdings" w:hint="default"/>
      </w:rPr>
    </w:lvl>
    <w:lvl w:ilvl="3" w:tplc="D68A2B0C">
      <w:start w:val="1"/>
      <w:numFmt w:val="bullet"/>
      <w:lvlText w:val=""/>
      <w:lvlJc w:val="left"/>
      <w:pPr>
        <w:ind w:left="2880" w:hanging="360"/>
      </w:pPr>
      <w:rPr>
        <w:rFonts w:ascii="Symbol" w:hAnsi="Symbol" w:hint="default"/>
      </w:rPr>
    </w:lvl>
    <w:lvl w:ilvl="4" w:tplc="BAD63C94">
      <w:start w:val="1"/>
      <w:numFmt w:val="bullet"/>
      <w:lvlText w:val="o"/>
      <w:lvlJc w:val="left"/>
      <w:pPr>
        <w:ind w:left="3600" w:hanging="360"/>
      </w:pPr>
      <w:rPr>
        <w:rFonts w:ascii="Courier New" w:hAnsi="Courier New" w:hint="default"/>
      </w:rPr>
    </w:lvl>
    <w:lvl w:ilvl="5" w:tplc="4B683070">
      <w:start w:val="1"/>
      <w:numFmt w:val="bullet"/>
      <w:lvlText w:val=""/>
      <w:lvlJc w:val="left"/>
      <w:pPr>
        <w:ind w:left="4320" w:hanging="360"/>
      </w:pPr>
      <w:rPr>
        <w:rFonts w:ascii="Wingdings" w:hAnsi="Wingdings" w:hint="default"/>
      </w:rPr>
    </w:lvl>
    <w:lvl w:ilvl="6" w:tplc="8C484CA2">
      <w:start w:val="1"/>
      <w:numFmt w:val="bullet"/>
      <w:lvlText w:val=""/>
      <w:lvlJc w:val="left"/>
      <w:pPr>
        <w:ind w:left="5040" w:hanging="360"/>
      </w:pPr>
      <w:rPr>
        <w:rFonts w:ascii="Symbol" w:hAnsi="Symbol" w:hint="default"/>
      </w:rPr>
    </w:lvl>
    <w:lvl w:ilvl="7" w:tplc="62061FF4">
      <w:start w:val="1"/>
      <w:numFmt w:val="bullet"/>
      <w:lvlText w:val="o"/>
      <w:lvlJc w:val="left"/>
      <w:pPr>
        <w:ind w:left="5760" w:hanging="360"/>
      </w:pPr>
      <w:rPr>
        <w:rFonts w:ascii="Courier New" w:hAnsi="Courier New" w:hint="default"/>
      </w:rPr>
    </w:lvl>
    <w:lvl w:ilvl="8" w:tplc="1D0A513A">
      <w:start w:val="1"/>
      <w:numFmt w:val="bullet"/>
      <w:lvlText w:val=""/>
      <w:lvlJc w:val="left"/>
      <w:pPr>
        <w:ind w:left="6480" w:hanging="360"/>
      </w:pPr>
      <w:rPr>
        <w:rFonts w:ascii="Wingdings" w:hAnsi="Wingdings" w:hint="default"/>
      </w:rPr>
    </w:lvl>
  </w:abstractNum>
  <w:abstractNum w:abstractNumId="18"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3B0EC3"/>
    <w:multiLevelType w:val="hybridMultilevel"/>
    <w:tmpl w:val="C53055CA"/>
    <w:lvl w:ilvl="0" w:tplc="7CA8B4DC">
      <w:start w:val="1"/>
      <w:numFmt w:val="bullet"/>
      <w:lvlText w:val=""/>
      <w:lvlJc w:val="left"/>
      <w:pPr>
        <w:ind w:left="1094" w:hanging="360"/>
      </w:pPr>
      <w:rPr>
        <w:rFonts w:ascii="Symbol" w:hAnsi="Symbol" w:hint="default"/>
      </w:rPr>
    </w:lvl>
    <w:lvl w:ilvl="1" w:tplc="06AC62A2">
      <w:start w:val="1"/>
      <w:numFmt w:val="bullet"/>
      <w:lvlText w:val="o"/>
      <w:lvlJc w:val="left"/>
      <w:pPr>
        <w:ind w:left="1814" w:hanging="360"/>
      </w:pPr>
      <w:rPr>
        <w:rFonts w:ascii="Courier New" w:hAnsi="Courier New" w:hint="default"/>
      </w:rPr>
    </w:lvl>
    <w:lvl w:ilvl="2" w:tplc="34F28FB4">
      <w:start w:val="1"/>
      <w:numFmt w:val="bullet"/>
      <w:lvlText w:val=""/>
      <w:lvlJc w:val="left"/>
      <w:pPr>
        <w:ind w:left="2534" w:hanging="360"/>
      </w:pPr>
      <w:rPr>
        <w:rFonts w:ascii="Wingdings" w:hAnsi="Wingdings" w:hint="default"/>
      </w:rPr>
    </w:lvl>
    <w:lvl w:ilvl="3" w:tplc="710C708A">
      <w:start w:val="1"/>
      <w:numFmt w:val="bullet"/>
      <w:lvlText w:val=""/>
      <w:lvlJc w:val="left"/>
      <w:pPr>
        <w:ind w:left="3254" w:hanging="360"/>
      </w:pPr>
      <w:rPr>
        <w:rFonts w:ascii="Symbol" w:hAnsi="Symbol" w:hint="default"/>
      </w:rPr>
    </w:lvl>
    <w:lvl w:ilvl="4" w:tplc="DAE4F714">
      <w:start w:val="1"/>
      <w:numFmt w:val="bullet"/>
      <w:lvlText w:val="o"/>
      <w:lvlJc w:val="left"/>
      <w:pPr>
        <w:ind w:left="3974" w:hanging="360"/>
      </w:pPr>
      <w:rPr>
        <w:rFonts w:ascii="Courier New" w:hAnsi="Courier New" w:hint="default"/>
      </w:rPr>
    </w:lvl>
    <w:lvl w:ilvl="5" w:tplc="69D44DE6">
      <w:start w:val="1"/>
      <w:numFmt w:val="bullet"/>
      <w:lvlText w:val=""/>
      <w:lvlJc w:val="left"/>
      <w:pPr>
        <w:ind w:left="4694" w:hanging="360"/>
      </w:pPr>
      <w:rPr>
        <w:rFonts w:ascii="Wingdings" w:hAnsi="Wingdings" w:hint="default"/>
      </w:rPr>
    </w:lvl>
    <w:lvl w:ilvl="6" w:tplc="092ADE78">
      <w:start w:val="1"/>
      <w:numFmt w:val="bullet"/>
      <w:lvlText w:val=""/>
      <w:lvlJc w:val="left"/>
      <w:pPr>
        <w:ind w:left="5414" w:hanging="360"/>
      </w:pPr>
      <w:rPr>
        <w:rFonts w:ascii="Symbol" w:hAnsi="Symbol" w:hint="default"/>
      </w:rPr>
    </w:lvl>
    <w:lvl w:ilvl="7" w:tplc="1A7A2548">
      <w:start w:val="1"/>
      <w:numFmt w:val="bullet"/>
      <w:lvlText w:val="o"/>
      <w:lvlJc w:val="left"/>
      <w:pPr>
        <w:ind w:left="6134" w:hanging="360"/>
      </w:pPr>
      <w:rPr>
        <w:rFonts w:ascii="Courier New" w:hAnsi="Courier New" w:hint="default"/>
      </w:rPr>
    </w:lvl>
    <w:lvl w:ilvl="8" w:tplc="83C6A7FA">
      <w:start w:val="1"/>
      <w:numFmt w:val="bullet"/>
      <w:lvlText w:val=""/>
      <w:lvlJc w:val="left"/>
      <w:pPr>
        <w:ind w:left="6854" w:hanging="360"/>
      </w:pPr>
      <w:rPr>
        <w:rFonts w:ascii="Wingdings" w:hAnsi="Wingdings" w:hint="default"/>
      </w:rPr>
    </w:lvl>
  </w:abstractNum>
  <w:abstractNum w:abstractNumId="20" w15:restartNumberingAfterBreak="0">
    <w:nsid w:val="4C80CC0F"/>
    <w:multiLevelType w:val="hybridMultilevel"/>
    <w:tmpl w:val="1910BF0E"/>
    <w:lvl w:ilvl="0" w:tplc="14A8DE74">
      <w:start w:val="1"/>
      <w:numFmt w:val="bullet"/>
      <w:lvlText w:val="•"/>
      <w:lvlJc w:val="left"/>
      <w:pPr>
        <w:ind w:left="358" w:hanging="360"/>
      </w:pPr>
      <w:rPr>
        <w:rFonts w:ascii="Arial" w:hAnsi="Arial" w:hint="default"/>
      </w:rPr>
    </w:lvl>
    <w:lvl w:ilvl="1" w:tplc="AB6E44CE">
      <w:start w:val="1"/>
      <w:numFmt w:val="bullet"/>
      <w:lvlText w:val="o"/>
      <w:lvlJc w:val="left"/>
      <w:pPr>
        <w:ind w:left="1440" w:hanging="360"/>
      </w:pPr>
      <w:rPr>
        <w:rFonts w:ascii="Courier New" w:hAnsi="Courier New" w:hint="default"/>
      </w:rPr>
    </w:lvl>
    <w:lvl w:ilvl="2" w:tplc="02640EF0">
      <w:start w:val="1"/>
      <w:numFmt w:val="bullet"/>
      <w:lvlText w:val=""/>
      <w:lvlJc w:val="left"/>
      <w:pPr>
        <w:ind w:left="2160" w:hanging="360"/>
      </w:pPr>
      <w:rPr>
        <w:rFonts w:ascii="Wingdings" w:hAnsi="Wingdings" w:hint="default"/>
      </w:rPr>
    </w:lvl>
    <w:lvl w:ilvl="3" w:tplc="55DA0D04">
      <w:start w:val="1"/>
      <w:numFmt w:val="bullet"/>
      <w:lvlText w:val=""/>
      <w:lvlJc w:val="left"/>
      <w:pPr>
        <w:ind w:left="2880" w:hanging="360"/>
      </w:pPr>
      <w:rPr>
        <w:rFonts w:ascii="Symbol" w:hAnsi="Symbol" w:hint="default"/>
      </w:rPr>
    </w:lvl>
    <w:lvl w:ilvl="4" w:tplc="9310777E">
      <w:start w:val="1"/>
      <w:numFmt w:val="bullet"/>
      <w:lvlText w:val="o"/>
      <w:lvlJc w:val="left"/>
      <w:pPr>
        <w:ind w:left="3600" w:hanging="360"/>
      </w:pPr>
      <w:rPr>
        <w:rFonts w:ascii="Courier New" w:hAnsi="Courier New" w:hint="default"/>
      </w:rPr>
    </w:lvl>
    <w:lvl w:ilvl="5" w:tplc="C330B908">
      <w:start w:val="1"/>
      <w:numFmt w:val="bullet"/>
      <w:lvlText w:val=""/>
      <w:lvlJc w:val="left"/>
      <w:pPr>
        <w:ind w:left="4320" w:hanging="360"/>
      </w:pPr>
      <w:rPr>
        <w:rFonts w:ascii="Wingdings" w:hAnsi="Wingdings" w:hint="default"/>
      </w:rPr>
    </w:lvl>
    <w:lvl w:ilvl="6" w:tplc="16BA4E7C">
      <w:start w:val="1"/>
      <w:numFmt w:val="bullet"/>
      <w:lvlText w:val=""/>
      <w:lvlJc w:val="left"/>
      <w:pPr>
        <w:ind w:left="5040" w:hanging="360"/>
      </w:pPr>
      <w:rPr>
        <w:rFonts w:ascii="Symbol" w:hAnsi="Symbol" w:hint="default"/>
      </w:rPr>
    </w:lvl>
    <w:lvl w:ilvl="7" w:tplc="4E0A49E4">
      <w:start w:val="1"/>
      <w:numFmt w:val="bullet"/>
      <w:lvlText w:val="o"/>
      <w:lvlJc w:val="left"/>
      <w:pPr>
        <w:ind w:left="5760" w:hanging="360"/>
      </w:pPr>
      <w:rPr>
        <w:rFonts w:ascii="Courier New" w:hAnsi="Courier New" w:hint="default"/>
      </w:rPr>
    </w:lvl>
    <w:lvl w:ilvl="8" w:tplc="210ADA30">
      <w:start w:val="1"/>
      <w:numFmt w:val="bullet"/>
      <w:lvlText w:val=""/>
      <w:lvlJc w:val="left"/>
      <w:pPr>
        <w:ind w:left="6480" w:hanging="360"/>
      </w:pPr>
      <w:rPr>
        <w:rFonts w:ascii="Wingdings" w:hAnsi="Wingdings" w:hint="default"/>
      </w:rPr>
    </w:lvl>
  </w:abstractNum>
  <w:abstractNum w:abstractNumId="21" w15:restartNumberingAfterBreak="0">
    <w:nsid w:val="4CC65267"/>
    <w:multiLevelType w:val="hybridMultilevel"/>
    <w:tmpl w:val="3F88A484"/>
    <w:lvl w:ilvl="0" w:tplc="FF04F7A4">
      <w:start w:val="1"/>
      <w:numFmt w:val="bullet"/>
      <w:lvlText w:val=""/>
      <w:lvlJc w:val="left"/>
      <w:pPr>
        <w:ind w:left="1094" w:hanging="360"/>
      </w:pPr>
      <w:rPr>
        <w:rFonts w:ascii="Symbol" w:hAnsi="Symbol" w:hint="default"/>
      </w:rPr>
    </w:lvl>
    <w:lvl w:ilvl="1" w:tplc="D44043E2">
      <w:start w:val="1"/>
      <w:numFmt w:val="bullet"/>
      <w:lvlText w:val="o"/>
      <w:lvlJc w:val="left"/>
      <w:pPr>
        <w:ind w:left="1814" w:hanging="360"/>
      </w:pPr>
      <w:rPr>
        <w:rFonts w:ascii="Courier New" w:hAnsi="Courier New" w:hint="default"/>
      </w:rPr>
    </w:lvl>
    <w:lvl w:ilvl="2" w:tplc="80409DBE">
      <w:start w:val="1"/>
      <w:numFmt w:val="bullet"/>
      <w:lvlText w:val=""/>
      <w:lvlJc w:val="left"/>
      <w:pPr>
        <w:ind w:left="2534" w:hanging="360"/>
      </w:pPr>
      <w:rPr>
        <w:rFonts w:ascii="Wingdings" w:hAnsi="Wingdings" w:hint="default"/>
      </w:rPr>
    </w:lvl>
    <w:lvl w:ilvl="3" w:tplc="32B6FBA0">
      <w:start w:val="1"/>
      <w:numFmt w:val="bullet"/>
      <w:lvlText w:val=""/>
      <w:lvlJc w:val="left"/>
      <w:pPr>
        <w:ind w:left="3254" w:hanging="360"/>
      </w:pPr>
      <w:rPr>
        <w:rFonts w:ascii="Symbol" w:hAnsi="Symbol" w:hint="default"/>
      </w:rPr>
    </w:lvl>
    <w:lvl w:ilvl="4" w:tplc="D04EC240">
      <w:start w:val="1"/>
      <w:numFmt w:val="bullet"/>
      <w:lvlText w:val="o"/>
      <w:lvlJc w:val="left"/>
      <w:pPr>
        <w:ind w:left="3974" w:hanging="360"/>
      </w:pPr>
      <w:rPr>
        <w:rFonts w:ascii="Courier New" w:hAnsi="Courier New" w:hint="default"/>
      </w:rPr>
    </w:lvl>
    <w:lvl w:ilvl="5" w:tplc="92484CE6">
      <w:start w:val="1"/>
      <w:numFmt w:val="bullet"/>
      <w:lvlText w:val=""/>
      <w:lvlJc w:val="left"/>
      <w:pPr>
        <w:ind w:left="4694" w:hanging="360"/>
      </w:pPr>
      <w:rPr>
        <w:rFonts w:ascii="Wingdings" w:hAnsi="Wingdings" w:hint="default"/>
      </w:rPr>
    </w:lvl>
    <w:lvl w:ilvl="6" w:tplc="80B419B4">
      <w:start w:val="1"/>
      <w:numFmt w:val="bullet"/>
      <w:lvlText w:val=""/>
      <w:lvlJc w:val="left"/>
      <w:pPr>
        <w:ind w:left="5414" w:hanging="360"/>
      </w:pPr>
      <w:rPr>
        <w:rFonts w:ascii="Symbol" w:hAnsi="Symbol" w:hint="default"/>
      </w:rPr>
    </w:lvl>
    <w:lvl w:ilvl="7" w:tplc="569045C8">
      <w:start w:val="1"/>
      <w:numFmt w:val="bullet"/>
      <w:lvlText w:val="o"/>
      <w:lvlJc w:val="left"/>
      <w:pPr>
        <w:ind w:left="6134" w:hanging="360"/>
      </w:pPr>
      <w:rPr>
        <w:rFonts w:ascii="Courier New" w:hAnsi="Courier New" w:hint="default"/>
      </w:rPr>
    </w:lvl>
    <w:lvl w:ilvl="8" w:tplc="967473C8">
      <w:start w:val="1"/>
      <w:numFmt w:val="bullet"/>
      <w:lvlText w:val=""/>
      <w:lvlJc w:val="left"/>
      <w:pPr>
        <w:ind w:left="6854" w:hanging="360"/>
      </w:pPr>
      <w:rPr>
        <w:rFonts w:ascii="Wingdings" w:hAnsi="Wingdings" w:hint="default"/>
      </w:rPr>
    </w:lvl>
  </w:abstractNum>
  <w:abstractNum w:abstractNumId="22" w15:restartNumberingAfterBreak="0">
    <w:nsid w:val="4F35CB9C"/>
    <w:multiLevelType w:val="hybridMultilevel"/>
    <w:tmpl w:val="36642652"/>
    <w:lvl w:ilvl="0" w:tplc="83D61CBC">
      <w:start w:val="1"/>
      <w:numFmt w:val="bullet"/>
      <w:lvlText w:val="·"/>
      <w:lvlJc w:val="left"/>
      <w:pPr>
        <w:ind w:left="720" w:hanging="360"/>
      </w:pPr>
      <w:rPr>
        <w:rFonts w:ascii="Symbol" w:hAnsi="Symbol" w:hint="default"/>
      </w:rPr>
    </w:lvl>
    <w:lvl w:ilvl="1" w:tplc="CF70A9D4">
      <w:start w:val="1"/>
      <w:numFmt w:val="bullet"/>
      <w:lvlText w:val="o"/>
      <w:lvlJc w:val="left"/>
      <w:pPr>
        <w:ind w:left="1440" w:hanging="360"/>
      </w:pPr>
      <w:rPr>
        <w:rFonts w:ascii="Courier New" w:hAnsi="Courier New" w:hint="default"/>
      </w:rPr>
    </w:lvl>
    <w:lvl w:ilvl="2" w:tplc="C9B6C014">
      <w:start w:val="1"/>
      <w:numFmt w:val="bullet"/>
      <w:lvlText w:val=""/>
      <w:lvlJc w:val="left"/>
      <w:pPr>
        <w:ind w:left="2160" w:hanging="360"/>
      </w:pPr>
      <w:rPr>
        <w:rFonts w:ascii="Wingdings" w:hAnsi="Wingdings" w:hint="default"/>
      </w:rPr>
    </w:lvl>
    <w:lvl w:ilvl="3" w:tplc="3084C81C">
      <w:start w:val="1"/>
      <w:numFmt w:val="bullet"/>
      <w:lvlText w:val=""/>
      <w:lvlJc w:val="left"/>
      <w:pPr>
        <w:ind w:left="2880" w:hanging="360"/>
      </w:pPr>
      <w:rPr>
        <w:rFonts w:ascii="Symbol" w:hAnsi="Symbol" w:hint="default"/>
      </w:rPr>
    </w:lvl>
    <w:lvl w:ilvl="4" w:tplc="5944DC3C">
      <w:start w:val="1"/>
      <w:numFmt w:val="bullet"/>
      <w:lvlText w:val="o"/>
      <w:lvlJc w:val="left"/>
      <w:pPr>
        <w:ind w:left="3600" w:hanging="360"/>
      </w:pPr>
      <w:rPr>
        <w:rFonts w:ascii="Courier New" w:hAnsi="Courier New" w:hint="default"/>
      </w:rPr>
    </w:lvl>
    <w:lvl w:ilvl="5" w:tplc="9594D9F0">
      <w:start w:val="1"/>
      <w:numFmt w:val="bullet"/>
      <w:lvlText w:val=""/>
      <w:lvlJc w:val="left"/>
      <w:pPr>
        <w:ind w:left="4320" w:hanging="360"/>
      </w:pPr>
      <w:rPr>
        <w:rFonts w:ascii="Wingdings" w:hAnsi="Wingdings" w:hint="default"/>
      </w:rPr>
    </w:lvl>
    <w:lvl w:ilvl="6" w:tplc="6E320FB6">
      <w:start w:val="1"/>
      <w:numFmt w:val="bullet"/>
      <w:lvlText w:val=""/>
      <w:lvlJc w:val="left"/>
      <w:pPr>
        <w:ind w:left="5040" w:hanging="360"/>
      </w:pPr>
      <w:rPr>
        <w:rFonts w:ascii="Symbol" w:hAnsi="Symbol" w:hint="default"/>
      </w:rPr>
    </w:lvl>
    <w:lvl w:ilvl="7" w:tplc="3CA03B50">
      <w:start w:val="1"/>
      <w:numFmt w:val="bullet"/>
      <w:lvlText w:val="o"/>
      <w:lvlJc w:val="left"/>
      <w:pPr>
        <w:ind w:left="5760" w:hanging="360"/>
      </w:pPr>
      <w:rPr>
        <w:rFonts w:ascii="Courier New" w:hAnsi="Courier New" w:hint="default"/>
      </w:rPr>
    </w:lvl>
    <w:lvl w:ilvl="8" w:tplc="D49059CC">
      <w:start w:val="1"/>
      <w:numFmt w:val="bullet"/>
      <w:lvlText w:val=""/>
      <w:lvlJc w:val="left"/>
      <w:pPr>
        <w:ind w:left="6480" w:hanging="360"/>
      </w:pPr>
      <w:rPr>
        <w:rFonts w:ascii="Wingdings" w:hAnsi="Wingdings" w:hint="default"/>
      </w:rPr>
    </w:lvl>
  </w:abstractNum>
  <w:abstractNum w:abstractNumId="23" w15:restartNumberingAfterBreak="0">
    <w:nsid w:val="4F55E0D3"/>
    <w:multiLevelType w:val="hybridMultilevel"/>
    <w:tmpl w:val="2B04B3F8"/>
    <w:lvl w:ilvl="0" w:tplc="B7EECB0C">
      <w:start w:val="1"/>
      <w:numFmt w:val="bullet"/>
      <w:lvlText w:val="·"/>
      <w:lvlJc w:val="left"/>
      <w:pPr>
        <w:ind w:left="720" w:hanging="360"/>
      </w:pPr>
      <w:rPr>
        <w:rFonts w:ascii="Symbol" w:hAnsi="Symbol" w:hint="default"/>
      </w:rPr>
    </w:lvl>
    <w:lvl w:ilvl="1" w:tplc="07FCCD62">
      <w:start w:val="1"/>
      <w:numFmt w:val="bullet"/>
      <w:lvlText w:val="o"/>
      <w:lvlJc w:val="left"/>
      <w:pPr>
        <w:ind w:left="1440" w:hanging="360"/>
      </w:pPr>
      <w:rPr>
        <w:rFonts w:ascii="Courier New" w:hAnsi="Courier New" w:hint="default"/>
      </w:rPr>
    </w:lvl>
    <w:lvl w:ilvl="2" w:tplc="CB6479B4">
      <w:start w:val="1"/>
      <w:numFmt w:val="bullet"/>
      <w:lvlText w:val=""/>
      <w:lvlJc w:val="left"/>
      <w:pPr>
        <w:ind w:left="2160" w:hanging="360"/>
      </w:pPr>
      <w:rPr>
        <w:rFonts w:ascii="Wingdings" w:hAnsi="Wingdings" w:hint="default"/>
      </w:rPr>
    </w:lvl>
    <w:lvl w:ilvl="3" w:tplc="846A6FDA">
      <w:start w:val="1"/>
      <w:numFmt w:val="bullet"/>
      <w:lvlText w:val=""/>
      <w:lvlJc w:val="left"/>
      <w:pPr>
        <w:ind w:left="2880" w:hanging="360"/>
      </w:pPr>
      <w:rPr>
        <w:rFonts w:ascii="Symbol" w:hAnsi="Symbol" w:hint="default"/>
      </w:rPr>
    </w:lvl>
    <w:lvl w:ilvl="4" w:tplc="896EEA74">
      <w:start w:val="1"/>
      <w:numFmt w:val="bullet"/>
      <w:lvlText w:val="o"/>
      <w:lvlJc w:val="left"/>
      <w:pPr>
        <w:ind w:left="3600" w:hanging="360"/>
      </w:pPr>
      <w:rPr>
        <w:rFonts w:ascii="Courier New" w:hAnsi="Courier New" w:hint="default"/>
      </w:rPr>
    </w:lvl>
    <w:lvl w:ilvl="5" w:tplc="EE527422">
      <w:start w:val="1"/>
      <w:numFmt w:val="bullet"/>
      <w:lvlText w:val=""/>
      <w:lvlJc w:val="left"/>
      <w:pPr>
        <w:ind w:left="4320" w:hanging="360"/>
      </w:pPr>
      <w:rPr>
        <w:rFonts w:ascii="Wingdings" w:hAnsi="Wingdings" w:hint="default"/>
      </w:rPr>
    </w:lvl>
    <w:lvl w:ilvl="6" w:tplc="A1604B9E">
      <w:start w:val="1"/>
      <w:numFmt w:val="bullet"/>
      <w:lvlText w:val=""/>
      <w:lvlJc w:val="left"/>
      <w:pPr>
        <w:ind w:left="5040" w:hanging="360"/>
      </w:pPr>
      <w:rPr>
        <w:rFonts w:ascii="Symbol" w:hAnsi="Symbol" w:hint="default"/>
      </w:rPr>
    </w:lvl>
    <w:lvl w:ilvl="7" w:tplc="753850A0">
      <w:start w:val="1"/>
      <w:numFmt w:val="bullet"/>
      <w:lvlText w:val="o"/>
      <w:lvlJc w:val="left"/>
      <w:pPr>
        <w:ind w:left="5760" w:hanging="360"/>
      </w:pPr>
      <w:rPr>
        <w:rFonts w:ascii="Courier New" w:hAnsi="Courier New" w:hint="default"/>
      </w:rPr>
    </w:lvl>
    <w:lvl w:ilvl="8" w:tplc="5966FFFC">
      <w:start w:val="1"/>
      <w:numFmt w:val="bullet"/>
      <w:lvlText w:val=""/>
      <w:lvlJc w:val="left"/>
      <w:pPr>
        <w:ind w:left="6480" w:hanging="360"/>
      </w:pPr>
      <w:rPr>
        <w:rFonts w:ascii="Wingdings" w:hAnsi="Wingdings" w:hint="default"/>
      </w:rPr>
    </w:lvl>
  </w:abstractNum>
  <w:abstractNum w:abstractNumId="24" w15:restartNumberingAfterBreak="0">
    <w:nsid w:val="55AEA834"/>
    <w:multiLevelType w:val="hybridMultilevel"/>
    <w:tmpl w:val="F9F27A68"/>
    <w:lvl w:ilvl="0" w:tplc="66987648">
      <w:start w:val="1"/>
      <w:numFmt w:val="bullet"/>
      <w:lvlText w:val="•"/>
      <w:lvlJc w:val="left"/>
      <w:pPr>
        <w:ind w:left="358" w:hanging="360"/>
      </w:pPr>
      <w:rPr>
        <w:rFonts w:ascii="Arial" w:hAnsi="Arial" w:hint="default"/>
      </w:rPr>
    </w:lvl>
    <w:lvl w:ilvl="1" w:tplc="20DE4BA8">
      <w:start w:val="1"/>
      <w:numFmt w:val="bullet"/>
      <w:lvlText w:val="o"/>
      <w:lvlJc w:val="left"/>
      <w:pPr>
        <w:ind w:left="1440" w:hanging="360"/>
      </w:pPr>
      <w:rPr>
        <w:rFonts w:ascii="Courier New" w:hAnsi="Courier New" w:hint="default"/>
      </w:rPr>
    </w:lvl>
    <w:lvl w:ilvl="2" w:tplc="E9364B92">
      <w:start w:val="1"/>
      <w:numFmt w:val="bullet"/>
      <w:lvlText w:val=""/>
      <w:lvlJc w:val="left"/>
      <w:pPr>
        <w:ind w:left="2160" w:hanging="360"/>
      </w:pPr>
      <w:rPr>
        <w:rFonts w:ascii="Wingdings" w:hAnsi="Wingdings" w:hint="default"/>
      </w:rPr>
    </w:lvl>
    <w:lvl w:ilvl="3" w:tplc="7D2A199A">
      <w:start w:val="1"/>
      <w:numFmt w:val="bullet"/>
      <w:lvlText w:val=""/>
      <w:lvlJc w:val="left"/>
      <w:pPr>
        <w:ind w:left="2880" w:hanging="360"/>
      </w:pPr>
      <w:rPr>
        <w:rFonts w:ascii="Symbol" w:hAnsi="Symbol" w:hint="default"/>
      </w:rPr>
    </w:lvl>
    <w:lvl w:ilvl="4" w:tplc="9502118C">
      <w:start w:val="1"/>
      <w:numFmt w:val="bullet"/>
      <w:lvlText w:val="o"/>
      <w:lvlJc w:val="left"/>
      <w:pPr>
        <w:ind w:left="3600" w:hanging="360"/>
      </w:pPr>
      <w:rPr>
        <w:rFonts w:ascii="Courier New" w:hAnsi="Courier New" w:hint="default"/>
      </w:rPr>
    </w:lvl>
    <w:lvl w:ilvl="5" w:tplc="A6743156">
      <w:start w:val="1"/>
      <w:numFmt w:val="bullet"/>
      <w:lvlText w:val=""/>
      <w:lvlJc w:val="left"/>
      <w:pPr>
        <w:ind w:left="4320" w:hanging="360"/>
      </w:pPr>
      <w:rPr>
        <w:rFonts w:ascii="Wingdings" w:hAnsi="Wingdings" w:hint="default"/>
      </w:rPr>
    </w:lvl>
    <w:lvl w:ilvl="6" w:tplc="0608AACC">
      <w:start w:val="1"/>
      <w:numFmt w:val="bullet"/>
      <w:lvlText w:val=""/>
      <w:lvlJc w:val="left"/>
      <w:pPr>
        <w:ind w:left="5040" w:hanging="360"/>
      </w:pPr>
      <w:rPr>
        <w:rFonts w:ascii="Symbol" w:hAnsi="Symbol" w:hint="default"/>
      </w:rPr>
    </w:lvl>
    <w:lvl w:ilvl="7" w:tplc="EC72940A">
      <w:start w:val="1"/>
      <w:numFmt w:val="bullet"/>
      <w:lvlText w:val="o"/>
      <w:lvlJc w:val="left"/>
      <w:pPr>
        <w:ind w:left="5760" w:hanging="360"/>
      </w:pPr>
      <w:rPr>
        <w:rFonts w:ascii="Courier New" w:hAnsi="Courier New" w:hint="default"/>
      </w:rPr>
    </w:lvl>
    <w:lvl w:ilvl="8" w:tplc="E3526ABE">
      <w:start w:val="1"/>
      <w:numFmt w:val="bullet"/>
      <w:lvlText w:val=""/>
      <w:lvlJc w:val="left"/>
      <w:pPr>
        <w:ind w:left="6480" w:hanging="360"/>
      </w:pPr>
      <w:rPr>
        <w:rFonts w:ascii="Wingdings" w:hAnsi="Wingdings" w:hint="default"/>
      </w:rPr>
    </w:lvl>
  </w:abstractNum>
  <w:abstractNum w:abstractNumId="25" w15:restartNumberingAfterBreak="0">
    <w:nsid w:val="57E35C9D"/>
    <w:multiLevelType w:val="hybridMultilevel"/>
    <w:tmpl w:val="79309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225696"/>
    <w:multiLevelType w:val="hybridMultilevel"/>
    <w:tmpl w:val="CACA634C"/>
    <w:lvl w:ilvl="0" w:tplc="EB3887AC">
      <w:start w:val="1"/>
      <w:numFmt w:val="bullet"/>
      <w:lvlText w:val=""/>
      <w:lvlJc w:val="left"/>
      <w:pPr>
        <w:ind w:left="720" w:hanging="360"/>
      </w:pPr>
      <w:rPr>
        <w:rFonts w:ascii="Symbol" w:hAnsi="Symbol" w:hint="default"/>
      </w:rPr>
    </w:lvl>
    <w:lvl w:ilvl="1" w:tplc="54E2E53C">
      <w:start w:val="1"/>
      <w:numFmt w:val="bullet"/>
      <w:lvlText w:val="o"/>
      <w:lvlJc w:val="left"/>
      <w:pPr>
        <w:ind w:left="1440" w:hanging="360"/>
      </w:pPr>
      <w:rPr>
        <w:rFonts w:ascii="Courier New" w:hAnsi="Courier New" w:hint="default"/>
      </w:rPr>
    </w:lvl>
    <w:lvl w:ilvl="2" w:tplc="F54ACE8A">
      <w:start w:val="1"/>
      <w:numFmt w:val="bullet"/>
      <w:lvlText w:val=""/>
      <w:lvlJc w:val="left"/>
      <w:pPr>
        <w:ind w:left="2160" w:hanging="360"/>
      </w:pPr>
      <w:rPr>
        <w:rFonts w:ascii="Wingdings" w:hAnsi="Wingdings" w:hint="default"/>
      </w:rPr>
    </w:lvl>
    <w:lvl w:ilvl="3" w:tplc="36F4A276">
      <w:start w:val="1"/>
      <w:numFmt w:val="bullet"/>
      <w:lvlText w:val=""/>
      <w:lvlJc w:val="left"/>
      <w:pPr>
        <w:ind w:left="2880" w:hanging="360"/>
      </w:pPr>
      <w:rPr>
        <w:rFonts w:ascii="Symbol" w:hAnsi="Symbol" w:hint="default"/>
      </w:rPr>
    </w:lvl>
    <w:lvl w:ilvl="4" w:tplc="19E4A262">
      <w:start w:val="1"/>
      <w:numFmt w:val="bullet"/>
      <w:lvlText w:val="o"/>
      <w:lvlJc w:val="left"/>
      <w:pPr>
        <w:ind w:left="3600" w:hanging="360"/>
      </w:pPr>
      <w:rPr>
        <w:rFonts w:ascii="Courier New" w:hAnsi="Courier New" w:hint="default"/>
      </w:rPr>
    </w:lvl>
    <w:lvl w:ilvl="5" w:tplc="0AD6F424">
      <w:start w:val="1"/>
      <w:numFmt w:val="bullet"/>
      <w:lvlText w:val=""/>
      <w:lvlJc w:val="left"/>
      <w:pPr>
        <w:ind w:left="4320" w:hanging="360"/>
      </w:pPr>
      <w:rPr>
        <w:rFonts w:ascii="Wingdings" w:hAnsi="Wingdings" w:hint="default"/>
      </w:rPr>
    </w:lvl>
    <w:lvl w:ilvl="6" w:tplc="C436FF04">
      <w:start w:val="1"/>
      <w:numFmt w:val="bullet"/>
      <w:lvlText w:val=""/>
      <w:lvlJc w:val="left"/>
      <w:pPr>
        <w:ind w:left="5040" w:hanging="360"/>
      </w:pPr>
      <w:rPr>
        <w:rFonts w:ascii="Symbol" w:hAnsi="Symbol" w:hint="default"/>
      </w:rPr>
    </w:lvl>
    <w:lvl w:ilvl="7" w:tplc="E92CBA8C">
      <w:start w:val="1"/>
      <w:numFmt w:val="bullet"/>
      <w:lvlText w:val="o"/>
      <w:lvlJc w:val="left"/>
      <w:pPr>
        <w:ind w:left="5760" w:hanging="360"/>
      </w:pPr>
      <w:rPr>
        <w:rFonts w:ascii="Courier New" w:hAnsi="Courier New" w:hint="default"/>
      </w:rPr>
    </w:lvl>
    <w:lvl w:ilvl="8" w:tplc="2A100D12">
      <w:start w:val="1"/>
      <w:numFmt w:val="bullet"/>
      <w:lvlText w:val=""/>
      <w:lvlJc w:val="left"/>
      <w:pPr>
        <w:ind w:left="6480" w:hanging="360"/>
      </w:pPr>
      <w:rPr>
        <w:rFonts w:ascii="Wingdings" w:hAnsi="Wingdings" w:hint="default"/>
      </w:rPr>
    </w:lvl>
  </w:abstractNum>
  <w:abstractNum w:abstractNumId="27" w15:restartNumberingAfterBreak="0">
    <w:nsid w:val="5CEB0BBA"/>
    <w:multiLevelType w:val="hybridMultilevel"/>
    <w:tmpl w:val="1262A190"/>
    <w:lvl w:ilvl="0" w:tplc="932EE044">
      <w:start w:val="1"/>
      <w:numFmt w:val="bullet"/>
      <w:lvlText w:val="•"/>
      <w:lvlJc w:val="left"/>
      <w:pPr>
        <w:ind w:left="358" w:hanging="360"/>
      </w:pPr>
      <w:rPr>
        <w:rFonts w:ascii="Arial" w:hAnsi="Arial" w:hint="default"/>
      </w:rPr>
    </w:lvl>
    <w:lvl w:ilvl="1" w:tplc="3C981A3C">
      <w:start w:val="1"/>
      <w:numFmt w:val="bullet"/>
      <w:lvlText w:val="o"/>
      <w:lvlJc w:val="left"/>
      <w:pPr>
        <w:ind w:left="1440" w:hanging="360"/>
      </w:pPr>
      <w:rPr>
        <w:rFonts w:ascii="Courier New" w:hAnsi="Courier New" w:hint="default"/>
      </w:rPr>
    </w:lvl>
    <w:lvl w:ilvl="2" w:tplc="C94C1FD2">
      <w:start w:val="1"/>
      <w:numFmt w:val="bullet"/>
      <w:lvlText w:val=""/>
      <w:lvlJc w:val="left"/>
      <w:pPr>
        <w:ind w:left="2160" w:hanging="360"/>
      </w:pPr>
      <w:rPr>
        <w:rFonts w:ascii="Wingdings" w:hAnsi="Wingdings" w:hint="default"/>
      </w:rPr>
    </w:lvl>
    <w:lvl w:ilvl="3" w:tplc="327E963C">
      <w:start w:val="1"/>
      <w:numFmt w:val="bullet"/>
      <w:lvlText w:val=""/>
      <w:lvlJc w:val="left"/>
      <w:pPr>
        <w:ind w:left="2880" w:hanging="360"/>
      </w:pPr>
      <w:rPr>
        <w:rFonts w:ascii="Symbol" w:hAnsi="Symbol" w:hint="default"/>
      </w:rPr>
    </w:lvl>
    <w:lvl w:ilvl="4" w:tplc="1B16738C">
      <w:start w:val="1"/>
      <w:numFmt w:val="bullet"/>
      <w:lvlText w:val="o"/>
      <w:lvlJc w:val="left"/>
      <w:pPr>
        <w:ind w:left="3600" w:hanging="360"/>
      </w:pPr>
      <w:rPr>
        <w:rFonts w:ascii="Courier New" w:hAnsi="Courier New" w:hint="default"/>
      </w:rPr>
    </w:lvl>
    <w:lvl w:ilvl="5" w:tplc="51164C92">
      <w:start w:val="1"/>
      <w:numFmt w:val="bullet"/>
      <w:lvlText w:val=""/>
      <w:lvlJc w:val="left"/>
      <w:pPr>
        <w:ind w:left="4320" w:hanging="360"/>
      </w:pPr>
      <w:rPr>
        <w:rFonts w:ascii="Wingdings" w:hAnsi="Wingdings" w:hint="default"/>
      </w:rPr>
    </w:lvl>
    <w:lvl w:ilvl="6" w:tplc="11880DD0">
      <w:start w:val="1"/>
      <w:numFmt w:val="bullet"/>
      <w:lvlText w:val=""/>
      <w:lvlJc w:val="left"/>
      <w:pPr>
        <w:ind w:left="5040" w:hanging="360"/>
      </w:pPr>
      <w:rPr>
        <w:rFonts w:ascii="Symbol" w:hAnsi="Symbol" w:hint="default"/>
      </w:rPr>
    </w:lvl>
    <w:lvl w:ilvl="7" w:tplc="235E0EFC">
      <w:start w:val="1"/>
      <w:numFmt w:val="bullet"/>
      <w:lvlText w:val="o"/>
      <w:lvlJc w:val="left"/>
      <w:pPr>
        <w:ind w:left="5760" w:hanging="360"/>
      </w:pPr>
      <w:rPr>
        <w:rFonts w:ascii="Courier New" w:hAnsi="Courier New" w:hint="default"/>
      </w:rPr>
    </w:lvl>
    <w:lvl w:ilvl="8" w:tplc="59AEEB36">
      <w:start w:val="1"/>
      <w:numFmt w:val="bullet"/>
      <w:lvlText w:val=""/>
      <w:lvlJc w:val="left"/>
      <w:pPr>
        <w:ind w:left="6480" w:hanging="360"/>
      </w:pPr>
      <w:rPr>
        <w:rFonts w:ascii="Wingdings" w:hAnsi="Wingdings" w:hint="default"/>
      </w:rPr>
    </w:lvl>
  </w:abstractNum>
  <w:abstractNum w:abstractNumId="28" w15:restartNumberingAfterBreak="0">
    <w:nsid w:val="61A65CA7"/>
    <w:multiLevelType w:val="hybridMultilevel"/>
    <w:tmpl w:val="6ABC0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22400C"/>
    <w:multiLevelType w:val="hybridMultilevel"/>
    <w:tmpl w:val="AA26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60D19"/>
    <w:multiLevelType w:val="hybridMultilevel"/>
    <w:tmpl w:val="675CAA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5D2843"/>
    <w:multiLevelType w:val="hybridMultilevel"/>
    <w:tmpl w:val="9054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5366E"/>
    <w:multiLevelType w:val="hybridMultilevel"/>
    <w:tmpl w:val="A16C462A"/>
    <w:lvl w:ilvl="0" w:tplc="FFFFFFFF">
      <w:start w:val="1"/>
      <w:numFmt w:val="bullet"/>
      <w:lvlText w:val=""/>
      <w:lvlJc w:val="left"/>
      <w:pPr>
        <w:ind w:left="644"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2748144">
    <w:abstractNumId w:val="17"/>
  </w:num>
  <w:num w:numId="2" w16cid:durableId="1089501998">
    <w:abstractNumId w:val="23"/>
  </w:num>
  <w:num w:numId="3" w16cid:durableId="586619717">
    <w:abstractNumId w:val="0"/>
  </w:num>
  <w:num w:numId="4" w16cid:durableId="250628769">
    <w:abstractNumId w:val="22"/>
  </w:num>
  <w:num w:numId="5" w16cid:durableId="213663417">
    <w:abstractNumId w:val="14"/>
  </w:num>
  <w:num w:numId="6" w16cid:durableId="1377196696">
    <w:abstractNumId w:val="21"/>
  </w:num>
  <w:num w:numId="7" w16cid:durableId="92821320">
    <w:abstractNumId w:val="19"/>
  </w:num>
  <w:num w:numId="8" w16cid:durableId="1971931315">
    <w:abstractNumId w:val="3"/>
  </w:num>
  <w:num w:numId="9" w16cid:durableId="255871827">
    <w:abstractNumId w:val="10"/>
  </w:num>
  <w:num w:numId="10" w16cid:durableId="70665062">
    <w:abstractNumId w:val="16"/>
  </w:num>
  <w:num w:numId="11" w16cid:durableId="1720780737">
    <w:abstractNumId w:val="26"/>
  </w:num>
  <w:num w:numId="12" w16cid:durableId="33121743">
    <w:abstractNumId w:val="9"/>
  </w:num>
  <w:num w:numId="13" w16cid:durableId="829910308">
    <w:abstractNumId w:val="11"/>
  </w:num>
  <w:num w:numId="14" w16cid:durableId="289093661">
    <w:abstractNumId w:val="8"/>
  </w:num>
  <w:num w:numId="15" w16cid:durableId="131365593">
    <w:abstractNumId w:val="27"/>
  </w:num>
  <w:num w:numId="16" w16cid:durableId="1860392573">
    <w:abstractNumId w:val="6"/>
  </w:num>
  <w:num w:numId="17" w16cid:durableId="262808832">
    <w:abstractNumId w:val="24"/>
  </w:num>
  <w:num w:numId="18" w16cid:durableId="1029532821">
    <w:abstractNumId w:val="20"/>
  </w:num>
  <w:num w:numId="19" w16cid:durableId="1789278985">
    <w:abstractNumId w:val="32"/>
  </w:num>
  <w:num w:numId="20" w16cid:durableId="716664714">
    <w:abstractNumId w:val="15"/>
  </w:num>
  <w:num w:numId="21" w16cid:durableId="1255432325">
    <w:abstractNumId w:val="4"/>
  </w:num>
  <w:num w:numId="22" w16cid:durableId="259533992">
    <w:abstractNumId w:val="7"/>
  </w:num>
  <w:num w:numId="23" w16cid:durableId="1990554493">
    <w:abstractNumId w:val="31"/>
  </w:num>
  <w:num w:numId="24" w16cid:durableId="343096192">
    <w:abstractNumId w:val="33"/>
  </w:num>
  <w:num w:numId="25" w16cid:durableId="1617787534">
    <w:abstractNumId w:val="30"/>
  </w:num>
  <w:num w:numId="26" w16cid:durableId="1213270562">
    <w:abstractNumId w:val="5"/>
  </w:num>
  <w:num w:numId="27" w16cid:durableId="523834427">
    <w:abstractNumId w:val="25"/>
  </w:num>
  <w:num w:numId="28" w16cid:durableId="1850951111">
    <w:abstractNumId w:val="29"/>
  </w:num>
  <w:num w:numId="29" w16cid:durableId="1192454381">
    <w:abstractNumId w:val="1"/>
  </w:num>
  <w:num w:numId="30" w16cid:durableId="2131589871">
    <w:abstractNumId w:val="12"/>
  </w:num>
  <w:num w:numId="31" w16cid:durableId="2128038969">
    <w:abstractNumId w:val="13"/>
  </w:num>
  <w:num w:numId="32" w16cid:durableId="1550221124">
    <w:abstractNumId w:val="18"/>
  </w:num>
  <w:num w:numId="33" w16cid:durableId="1899976736">
    <w:abstractNumId w:val="2"/>
  </w:num>
  <w:num w:numId="34" w16cid:durableId="1209687414">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 Oldale">
    <w15:presenceInfo w15:providerId="AD" w15:userId="S::hyfo3@hyms.ac.uk::b36b5c2b-2917-4d64-af13-adf020a2f0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3B1"/>
    <w:rsid w:val="00006452"/>
    <w:rsid w:val="00027617"/>
    <w:rsid w:val="00027B8B"/>
    <w:rsid w:val="000420FA"/>
    <w:rsid w:val="0008462A"/>
    <w:rsid w:val="000C08DB"/>
    <w:rsid w:val="000E71DE"/>
    <w:rsid w:val="000F54F8"/>
    <w:rsid w:val="00110684"/>
    <w:rsid w:val="0012238E"/>
    <w:rsid w:val="0013136F"/>
    <w:rsid w:val="001434EA"/>
    <w:rsid w:val="001642C2"/>
    <w:rsid w:val="00174174"/>
    <w:rsid w:val="001916D6"/>
    <w:rsid w:val="001C56D2"/>
    <w:rsid w:val="001E0545"/>
    <w:rsid w:val="001F4FF0"/>
    <w:rsid w:val="00234B46"/>
    <w:rsid w:val="00263353"/>
    <w:rsid w:val="00282543"/>
    <w:rsid w:val="00297427"/>
    <w:rsid w:val="002E67D5"/>
    <w:rsid w:val="003363C5"/>
    <w:rsid w:val="00380113"/>
    <w:rsid w:val="00393F16"/>
    <w:rsid w:val="003A1ABA"/>
    <w:rsid w:val="003B0762"/>
    <w:rsid w:val="003B43E9"/>
    <w:rsid w:val="003B535F"/>
    <w:rsid w:val="003C31B1"/>
    <w:rsid w:val="003C62DE"/>
    <w:rsid w:val="003E568A"/>
    <w:rsid w:val="0043710D"/>
    <w:rsid w:val="00442F33"/>
    <w:rsid w:val="00481447"/>
    <w:rsid w:val="004B422A"/>
    <w:rsid w:val="004C1E0F"/>
    <w:rsid w:val="004D21BC"/>
    <w:rsid w:val="004E5DD4"/>
    <w:rsid w:val="005173B1"/>
    <w:rsid w:val="005213A4"/>
    <w:rsid w:val="00530C29"/>
    <w:rsid w:val="005623DA"/>
    <w:rsid w:val="00590899"/>
    <w:rsid w:val="005A63D7"/>
    <w:rsid w:val="005E4D4F"/>
    <w:rsid w:val="005E5702"/>
    <w:rsid w:val="00627BEB"/>
    <w:rsid w:val="00656130"/>
    <w:rsid w:val="00661C70"/>
    <w:rsid w:val="00664856"/>
    <w:rsid w:val="006827A8"/>
    <w:rsid w:val="006A139A"/>
    <w:rsid w:val="006D0555"/>
    <w:rsid w:val="006E0172"/>
    <w:rsid w:val="00756FB7"/>
    <w:rsid w:val="007A1148"/>
    <w:rsid w:val="007B3EB8"/>
    <w:rsid w:val="007E5159"/>
    <w:rsid w:val="00875431"/>
    <w:rsid w:val="00876632"/>
    <w:rsid w:val="00893CC1"/>
    <w:rsid w:val="008C5FA0"/>
    <w:rsid w:val="009140B5"/>
    <w:rsid w:val="009242C4"/>
    <w:rsid w:val="00931208"/>
    <w:rsid w:val="0094A1C3"/>
    <w:rsid w:val="009553CA"/>
    <w:rsid w:val="00962DFC"/>
    <w:rsid w:val="00965CC3"/>
    <w:rsid w:val="009946D6"/>
    <w:rsid w:val="009F6304"/>
    <w:rsid w:val="00A17BE0"/>
    <w:rsid w:val="00A34EB7"/>
    <w:rsid w:val="00AB14C5"/>
    <w:rsid w:val="00AB46F8"/>
    <w:rsid w:val="00AE0143"/>
    <w:rsid w:val="00B124F0"/>
    <w:rsid w:val="00B67047"/>
    <w:rsid w:val="00BA31CD"/>
    <w:rsid w:val="00BD57C9"/>
    <w:rsid w:val="00BF3407"/>
    <w:rsid w:val="00C034A9"/>
    <w:rsid w:val="00C26744"/>
    <w:rsid w:val="00C54C4E"/>
    <w:rsid w:val="00C56220"/>
    <w:rsid w:val="00C75F8D"/>
    <w:rsid w:val="00C9523D"/>
    <w:rsid w:val="00CE2E2D"/>
    <w:rsid w:val="00D33BE5"/>
    <w:rsid w:val="00D516C2"/>
    <w:rsid w:val="00D876E2"/>
    <w:rsid w:val="00D964A3"/>
    <w:rsid w:val="00DC67DC"/>
    <w:rsid w:val="00DE5E37"/>
    <w:rsid w:val="00DE7510"/>
    <w:rsid w:val="00E00F4D"/>
    <w:rsid w:val="00E052D1"/>
    <w:rsid w:val="00E07D61"/>
    <w:rsid w:val="00E34D74"/>
    <w:rsid w:val="00E514FE"/>
    <w:rsid w:val="00E724E6"/>
    <w:rsid w:val="00F10317"/>
    <w:rsid w:val="00F34672"/>
    <w:rsid w:val="00F36EB2"/>
    <w:rsid w:val="00F82C57"/>
    <w:rsid w:val="00FA7501"/>
    <w:rsid w:val="00FB1FE6"/>
    <w:rsid w:val="00FC5808"/>
    <w:rsid w:val="01C772CD"/>
    <w:rsid w:val="01E87845"/>
    <w:rsid w:val="021BD7A3"/>
    <w:rsid w:val="02558220"/>
    <w:rsid w:val="027377AD"/>
    <w:rsid w:val="02EB8B69"/>
    <w:rsid w:val="04247A98"/>
    <w:rsid w:val="0474B34C"/>
    <w:rsid w:val="048E8918"/>
    <w:rsid w:val="04EBE1DD"/>
    <w:rsid w:val="051569F5"/>
    <w:rsid w:val="05201907"/>
    <w:rsid w:val="05737ABD"/>
    <w:rsid w:val="057AD32F"/>
    <w:rsid w:val="05BB3629"/>
    <w:rsid w:val="05ED0149"/>
    <w:rsid w:val="069A0E32"/>
    <w:rsid w:val="06B13A56"/>
    <w:rsid w:val="06F6258B"/>
    <w:rsid w:val="06F9CB25"/>
    <w:rsid w:val="0745C089"/>
    <w:rsid w:val="07A5D42F"/>
    <w:rsid w:val="07AFE5F6"/>
    <w:rsid w:val="09BF5300"/>
    <w:rsid w:val="09E8DB18"/>
    <w:rsid w:val="0A2A5EC2"/>
    <w:rsid w:val="0B2D38BB"/>
    <w:rsid w:val="0B5453F8"/>
    <w:rsid w:val="0C893486"/>
    <w:rsid w:val="0CD640B9"/>
    <w:rsid w:val="0CE04094"/>
    <w:rsid w:val="0CEE79AE"/>
    <w:rsid w:val="0D084917"/>
    <w:rsid w:val="0E4DBF61"/>
    <w:rsid w:val="0EBC4C3B"/>
    <w:rsid w:val="0F536B6B"/>
    <w:rsid w:val="0FD7EE7D"/>
    <w:rsid w:val="10986ABE"/>
    <w:rsid w:val="10CBBFB2"/>
    <w:rsid w:val="13213084"/>
    <w:rsid w:val="135F65DD"/>
    <w:rsid w:val="13A912D5"/>
    <w:rsid w:val="14B3BA4F"/>
    <w:rsid w:val="1544E336"/>
    <w:rsid w:val="156CA654"/>
    <w:rsid w:val="15D0BA25"/>
    <w:rsid w:val="1610D767"/>
    <w:rsid w:val="1658D146"/>
    <w:rsid w:val="17ACA7C8"/>
    <w:rsid w:val="180865FF"/>
    <w:rsid w:val="196B89EF"/>
    <w:rsid w:val="1A420F5F"/>
    <w:rsid w:val="1BE0317E"/>
    <w:rsid w:val="1C1CD58D"/>
    <w:rsid w:val="1C8018EB"/>
    <w:rsid w:val="1C8C50FC"/>
    <w:rsid w:val="1CE077A6"/>
    <w:rsid w:val="1D9D1DBA"/>
    <w:rsid w:val="1DDE7A41"/>
    <w:rsid w:val="1DEDE6F4"/>
    <w:rsid w:val="1E28215D"/>
    <w:rsid w:val="1E5EB916"/>
    <w:rsid w:val="1EEC9A90"/>
    <w:rsid w:val="1F6D98BA"/>
    <w:rsid w:val="1FC046E3"/>
    <w:rsid w:val="1FC3F1BE"/>
    <w:rsid w:val="204F2217"/>
    <w:rsid w:val="206F6568"/>
    <w:rsid w:val="20D4BE7C"/>
    <w:rsid w:val="211F52E4"/>
    <w:rsid w:val="21DC162B"/>
    <w:rsid w:val="2246C7E2"/>
    <w:rsid w:val="2285E0E2"/>
    <w:rsid w:val="236B1E39"/>
    <w:rsid w:val="23E975B0"/>
    <w:rsid w:val="249762E1"/>
    <w:rsid w:val="257AF322"/>
    <w:rsid w:val="25ADBF45"/>
    <w:rsid w:val="25AF447F"/>
    <w:rsid w:val="25EBF49E"/>
    <w:rsid w:val="26AF874E"/>
    <w:rsid w:val="270B3BD8"/>
    <w:rsid w:val="27CE20AF"/>
    <w:rsid w:val="29865715"/>
    <w:rsid w:val="2AC6FDF0"/>
    <w:rsid w:val="2B2B98B6"/>
    <w:rsid w:val="2B38F7D1"/>
    <w:rsid w:val="2BD506EA"/>
    <w:rsid w:val="2C87E187"/>
    <w:rsid w:val="2E316333"/>
    <w:rsid w:val="2E5F8993"/>
    <w:rsid w:val="2FB39D57"/>
    <w:rsid w:val="300FBAD0"/>
    <w:rsid w:val="30BA3C18"/>
    <w:rsid w:val="3145D669"/>
    <w:rsid w:val="31488E02"/>
    <w:rsid w:val="315595C1"/>
    <w:rsid w:val="32580D37"/>
    <w:rsid w:val="3359458C"/>
    <w:rsid w:val="338A01A6"/>
    <w:rsid w:val="33F75686"/>
    <w:rsid w:val="34107EE3"/>
    <w:rsid w:val="346BCD15"/>
    <w:rsid w:val="3498930A"/>
    <w:rsid w:val="35C4CA43"/>
    <w:rsid w:val="36E8837B"/>
    <w:rsid w:val="36EB20B6"/>
    <w:rsid w:val="372F27E2"/>
    <w:rsid w:val="377747F8"/>
    <w:rsid w:val="383C7072"/>
    <w:rsid w:val="39A51730"/>
    <w:rsid w:val="3A053960"/>
    <w:rsid w:val="3A4436CE"/>
    <w:rsid w:val="3A90C7CB"/>
    <w:rsid w:val="3C3804FD"/>
    <w:rsid w:val="3C8DBEE5"/>
    <w:rsid w:val="3D5ECEDE"/>
    <w:rsid w:val="3E535578"/>
    <w:rsid w:val="3F2F0387"/>
    <w:rsid w:val="3F5CC9DE"/>
    <w:rsid w:val="3F6E8E6E"/>
    <w:rsid w:val="4009B4B2"/>
    <w:rsid w:val="4056542C"/>
    <w:rsid w:val="40CAD3E8"/>
    <w:rsid w:val="40FCAF7E"/>
    <w:rsid w:val="41322BF4"/>
    <w:rsid w:val="4183433B"/>
    <w:rsid w:val="419C8D39"/>
    <w:rsid w:val="41C0B255"/>
    <w:rsid w:val="42163829"/>
    <w:rsid w:val="422ED5B4"/>
    <w:rsid w:val="42E888F6"/>
    <w:rsid w:val="432E839D"/>
    <w:rsid w:val="460E7DF5"/>
    <w:rsid w:val="46704B16"/>
    <w:rsid w:val="46B6FF4F"/>
    <w:rsid w:val="48A9A674"/>
    <w:rsid w:val="49006CC4"/>
    <w:rsid w:val="4985E0C1"/>
    <w:rsid w:val="4A9920C5"/>
    <w:rsid w:val="4AF3CE2E"/>
    <w:rsid w:val="4AF46A40"/>
    <w:rsid w:val="4B241F76"/>
    <w:rsid w:val="4DAAF521"/>
    <w:rsid w:val="4DEED5A7"/>
    <w:rsid w:val="4E906C5F"/>
    <w:rsid w:val="4EA8F4F5"/>
    <w:rsid w:val="4FC512C5"/>
    <w:rsid w:val="5158315C"/>
    <w:rsid w:val="5244465E"/>
    <w:rsid w:val="525F552B"/>
    <w:rsid w:val="553BC547"/>
    <w:rsid w:val="563AF7BE"/>
    <w:rsid w:val="5710E818"/>
    <w:rsid w:val="576B24D5"/>
    <w:rsid w:val="576B3AEB"/>
    <w:rsid w:val="579C37EA"/>
    <w:rsid w:val="5942C4C2"/>
    <w:rsid w:val="5961AD93"/>
    <w:rsid w:val="5A5FB7FE"/>
    <w:rsid w:val="5A8516AF"/>
    <w:rsid w:val="5A8A7E98"/>
    <w:rsid w:val="5B59377E"/>
    <w:rsid w:val="5C9EE7CE"/>
    <w:rsid w:val="5CAA2564"/>
    <w:rsid w:val="5D01B7C0"/>
    <w:rsid w:val="5D0E3935"/>
    <w:rsid w:val="5D57E6DF"/>
    <w:rsid w:val="5D92AE56"/>
    <w:rsid w:val="5DC979D4"/>
    <w:rsid w:val="5DCEC713"/>
    <w:rsid w:val="5F1BF9FD"/>
    <w:rsid w:val="5F1BFCFD"/>
    <w:rsid w:val="5F44ABA8"/>
    <w:rsid w:val="5FA8B758"/>
    <w:rsid w:val="6066BA4A"/>
    <w:rsid w:val="614487B9"/>
    <w:rsid w:val="6260AA83"/>
    <w:rsid w:val="631CEFE7"/>
    <w:rsid w:val="63980D6A"/>
    <w:rsid w:val="63A010A0"/>
    <w:rsid w:val="64149176"/>
    <w:rsid w:val="645FA142"/>
    <w:rsid w:val="646DCD1E"/>
    <w:rsid w:val="64B7B64D"/>
    <w:rsid w:val="65730FF0"/>
    <w:rsid w:val="6687B44D"/>
    <w:rsid w:val="673BF9CC"/>
    <w:rsid w:val="67524377"/>
    <w:rsid w:val="68192C74"/>
    <w:rsid w:val="683A54AF"/>
    <w:rsid w:val="6867702E"/>
    <w:rsid w:val="68A9B3E6"/>
    <w:rsid w:val="690D6595"/>
    <w:rsid w:val="699C7B72"/>
    <w:rsid w:val="69CBFD20"/>
    <w:rsid w:val="6A1ACBF5"/>
    <w:rsid w:val="6A6D6D01"/>
    <w:rsid w:val="6CF2FB96"/>
    <w:rsid w:val="6D3E750B"/>
    <w:rsid w:val="6DCCD635"/>
    <w:rsid w:val="6E881720"/>
    <w:rsid w:val="70B0F9B7"/>
    <w:rsid w:val="711D5CDF"/>
    <w:rsid w:val="7145F9A2"/>
    <w:rsid w:val="71F91BAF"/>
    <w:rsid w:val="74456384"/>
    <w:rsid w:val="74BD6AE1"/>
    <w:rsid w:val="74C891C9"/>
    <w:rsid w:val="74DFD6D4"/>
    <w:rsid w:val="75902474"/>
    <w:rsid w:val="772858C0"/>
    <w:rsid w:val="772C8967"/>
    <w:rsid w:val="78135567"/>
    <w:rsid w:val="787C6E79"/>
    <w:rsid w:val="7894AE2E"/>
    <w:rsid w:val="79972E90"/>
    <w:rsid w:val="7A08A9F4"/>
    <w:rsid w:val="7A307E8F"/>
    <w:rsid w:val="7ABD86CC"/>
    <w:rsid w:val="7ABE9ADD"/>
    <w:rsid w:val="7ADCEA2E"/>
    <w:rsid w:val="7B7A9786"/>
    <w:rsid w:val="7BE6409B"/>
    <w:rsid w:val="7C75660A"/>
    <w:rsid w:val="7CF7AC6A"/>
    <w:rsid w:val="7CFC11B2"/>
    <w:rsid w:val="7DD71F14"/>
    <w:rsid w:val="7EAC24D5"/>
    <w:rsid w:val="7EF8D161"/>
    <w:rsid w:val="7F1DE15D"/>
    <w:rsid w:val="7F6875C5"/>
    <w:rsid w:val="7FB2FC72"/>
    <w:rsid w:val="7FCB7E71"/>
    <w:rsid w:val="7FDEB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7FC0B4"/>
  <w15:docId w15:val="{0B659E28-3CB3-4194-91BE-A309CE6E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08"/>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paragraph" w:styleId="Heading4">
    <w:name w:val="heading 4"/>
    <w:basedOn w:val="Normal"/>
    <w:next w:val="Normal"/>
    <w:link w:val="Heading4Char"/>
    <w:uiPriority w:val="9"/>
    <w:semiHidden/>
    <w:unhideWhenUsed/>
    <w:qFormat/>
    <w:rsid w:val="00A34E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Heading4Char">
    <w:name w:val="Heading 4 Char"/>
    <w:basedOn w:val="DefaultParagraphFont"/>
    <w:link w:val="Heading4"/>
    <w:uiPriority w:val="9"/>
    <w:rsid w:val="00A34EB7"/>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965CC3"/>
    <w:rPr>
      <w:b/>
      <w:bCs/>
    </w:rPr>
  </w:style>
  <w:style w:type="paragraph" w:styleId="BodyText3">
    <w:name w:val="Body Text 3"/>
    <w:basedOn w:val="Normal"/>
    <w:link w:val="BodyText3Char"/>
    <w:rsid w:val="00AE0143"/>
    <w:p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Times New Roman"/>
      <w:szCs w:val="20"/>
      <w:lang w:val="en-US"/>
    </w:rPr>
  </w:style>
  <w:style w:type="character" w:customStyle="1" w:styleId="BodyText3Char">
    <w:name w:val="Body Text 3 Char"/>
    <w:basedOn w:val="DefaultParagraphFont"/>
    <w:link w:val="BodyText3"/>
    <w:rsid w:val="00AE0143"/>
    <w:rPr>
      <w:rFonts w:ascii="Arial" w:eastAsia="Times New Roman" w:hAnsi="Arial" w:cs="Times New Roman"/>
      <w:szCs w:val="20"/>
      <w:lang w:val="en-US"/>
    </w:rPr>
  </w:style>
  <w:style w:type="character" w:styleId="Emphasis">
    <w:name w:val="Emphasis"/>
    <w:basedOn w:val="DefaultParagraphFont"/>
    <w:uiPriority w:val="20"/>
    <w:qFormat/>
    <w:rsid w:val="009553CA"/>
    <w:rPr>
      <w:rFonts w:ascii="Arial" w:hAnsi="Arial"/>
      <w:i/>
      <w:iCs/>
      <w:sz w:val="24"/>
    </w:rPr>
  </w:style>
  <w:style w:type="paragraph" w:customStyle="1" w:styleId="Keypoints">
    <w:name w:val="Key points"/>
    <w:basedOn w:val="Normal"/>
    <w:rsid w:val="004C1E0F"/>
    <w:pPr>
      <w:numPr>
        <w:numId w:val="31"/>
      </w:numPr>
      <w:spacing w:after="0" w:line="240" w:lineRule="auto"/>
    </w:pPr>
    <w:rPr>
      <w:rFonts w:ascii="Times New Roman" w:eastAsia="Times New Roman" w:hAnsi="Times New Roman" w:cs="Times New Roman"/>
      <w:sz w:val="24"/>
      <w:szCs w:val="24"/>
      <w:lang w:eastAsia="zh-C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3A08E4DE41440A97D2C7182D3F7FFA"/>
        <w:category>
          <w:name w:val="General"/>
          <w:gallery w:val="placeholder"/>
        </w:category>
        <w:types>
          <w:type w:val="bbPlcHdr"/>
        </w:types>
        <w:behaviors>
          <w:behavior w:val="content"/>
        </w:behaviors>
        <w:guid w:val="{988793B8-6F76-493B-BE58-3115C7C59353}"/>
      </w:docPartPr>
      <w:docPartBody>
        <w:p w:rsidR="007B3EB8" w:rsidRDefault="007B3EB8">
          <w:pPr>
            <w:pStyle w:val="7A3A08E4DE41440A97D2C7182D3F7FFA"/>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B3EB8"/>
    <w:rsid w:val="007B3EB8"/>
    <w:rsid w:val="00BA31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EB8"/>
    <w:rPr>
      <w:color w:val="808080"/>
    </w:rPr>
  </w:style>
  <w:style w:type="paragraph" w:customStyle="1" w:styleId="7A3A08E4DE41440A97D2C7182D3F7FFA">
    <w:name w:val="7A3A08E4DE41440A97D2C7182D3F7FFA"/>
    <w:rsid w:val="007B3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685ED6AAC8C4689814EAAD401DEE2" ma:contentTypeVersion="20" ma:contentTypeDescription="Create a new document." ma:contentTypeScope="" ma:versionID="a82c9d1b95015f29b8fced3f5e65ab23">
  <xsd:schema xmlns:xsd="http://www.w3.org/2001/XMLSchema" xmlns:xs="http://www.w3.org/2001/XMLSchema" xmlns:p="http://schemas.microsoft.com/office/2006/metadata/properties" xmlns:ns1="http://schemas.microsoft.com/sharepoint/v3" xmlns:ns3="f10f162a-67fb-4d98-81ec-9b8fccf1cfcb" xmlns:ns4="994787af-2eff-4357-8b0a-5b0899a37d54" targetNamespace="http://schemas.microsoft.com/office/2006/metadata/properties" ma:root="true" ma:fieldsID="2083ef858a530ebd52ff479f67174194" ns1:_="" ns3:_="" ns4:_="">
    <xsd:import namespace="http://schemas.microsoft.com/sharepoint/v3"/>
    <xsd:import namespace="f10f162a-67fb-4d98-81ec-9b8fccf1cfcb"/>
    <xsd:import namespace="994787af-2eff-4357-8b0a-5b0899a37d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f162a-67fb-4d98-81ec-9b8fccf1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787af-2eff-4357-8b0a-5b0899a37d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10f162a-67fb-4d98-81ec-9b8fccf1cfcb" xsi:nil="true"/>
  </documentManagement>
</p:properties>
</file>

<file path=customXml/itemProps1.xml><?xml version="1.0" encoding="utf-8"?>
<ds:datastoreItem xmlns:ds="http://schemas.openxmlformats.org/officeDocument/2006/customXml" ds:itemID="{19192951-BAD2-4340-BD27-7D6ECD035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0f162a-67fb-4d98-81ec-9b8fccf1cfcb"/>
    <ds:schemaRef ds:uri="994787af-2eff-4357-8b0a-5b0899a3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C2E26-1C2A-4416-A3BE-0E89CA5B1848}">
  <ds:schemaRefs>
    <ds:schemaRef ds:uri="http://schemas.microsoft.com/sharepoint/v3/contenttype/forms"/>
  </ds:schemaRefs>
</ds:datastoreItem>
</file>

<file path=customXml/itemProps3.xml><?xml version="1.0" encoding="utf-8"?>
<ds:datastoreItem xmlns:ds="http://schemas.openxmlformats.org/officeDocument/2006/customXml" ds:itemID="{2DE4F953-C246-4976-8CBF-B32B20B3D7DD}">
  <ds:schemaRefs>
    <ds:schemaRef ds:uri="http://purl.org/dc/elements/1.1/"/>
    <ds:schemaRef ds:uri="f10f162a-67fb-4d98-81ec-9b8fccf1cfcb"/>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994787af-2eff-4357-8b0a-5b0899a37d5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1769</Words>
  <Characters>10085</Characters>
  <Application>Microsoft Office Word</Application>
  <DocSecurity>0</DocSecurity>
  <Lines>84</Lines>
  <Paragraphs>23</Paragraphs>
  <ScaleCrop>false</ScaleCrop>
  <Company>University of Hull</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S Mansfield</dc:creator>
  <cp:lastModifiedBy>Nicki Collinson</cp:lastModifiedBy>
  <cp:revision>2</cp:revision>
  <cp:lastPrinted>2012-02-07T11:37:00Z</cp:lastPrinted>
  <dcterms:created xsi:type="dcterms:W3CDTF">2024-09-10T12:16:00Z</dcterms:created>
  <dcterms:modified xsi:type="dcterms:W3CDTF">2024-09-10T12:16:00Z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0x010100EFA685ED6AAC8C4689814EAAD401DEE2</vt:lpwstr>
  </property>
  <property fmtid="{D5CDD505-2E9C-101B-9397-08002B2CF9AE}" pid="3" name="_dlc_DocIdItemGuid">
    <vt:lpwstr>1c1ab9c2-b2e5-4129-9f68-7e28c8cc8c09</vt:lpwstr>
  </property>
  <property fmtid="{D5CDD505-2E9C-101B-9397-08002B2CF9AE}" pid="4" name="Document ID Value">
    <vt:lpwstr>AR7E3Z44KX3W-601479284-397</vt:lpwstr>
  </property>
</Properties>
</file>